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7D" w:rsidRPr="00C95C7D" w:rsidRDefault="00C95C7D" w:rsidP="00C95C7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C95C7D">
        <w:rPr>
          <w:rFonts w:cs="Calibri"/>
          <w:position w:val="-9"/>
          <w:sz w:val="123"/>
        </w:rPr>
        <w:t>E</w:t>
      </w:r>
    </w:p>
    <w:p w:rsidR="009C271B" w:rsidRDefault="00C0561C" w:rsidP="00C0561C">
      <w:r>
        <w:t xml:space="preserve">l 7 de mayo pasado, el Ministerio de Hacienda y Crédito Público y la DIAN expidieron un </w:t>
      </w:r>
      <w:hyperlink r:id="rId9" w:history="1">
        <w:r w:rsidRPr="00C95C7D">
          <w:rPr>
            <w:rStyle w:val="Hyperlink"/>
          </w:rPr>
          <w:t>comunicado</w:t>
        </w:r>
      </w:hyperlink>
      <w:r>
        <w:t xml:space="preserve"> en el cual afirmaron que “(…) </w:t>
      </w:r>
      <w:r>
        <w:t>el supuesto “borrador</w:t>
      </w:r>
      <w:r>
        <w:t xml:space="preserve"> </w:t>
      </w:r>
      <w:r>
        <w:t>de la reforma tributaria” que publicó el diario La República el día de hoy, no fue suministrado por el</w:t>
      </w:r>
      <w:r w:rsidR="00C95C7D">
        <w:t xml:space="preserve"> </w:t>
      </w:r>
      <w:r>
        <w:t>Gobierno Nacional.</w:t>
      </w:r>
      <w:r w:rsidR="00C95C7D">
        <w:t>”</w:t>
      </w:r>
    </w:p>
    <w:p w:rsidR="00C95C7D" w:rsidRDefault="00F7326F" w:rsidP="00C0561C">
      <w:r>
        <w:t xml:space="preserve">De manera que no se sabe cuánto de </w:t>
      </w:r>
      <w:r w:rsidR="00816878">
        <w:t xml:space="preserve">cierto y, en su caso, de </w:t>
      </w:r>
      <w:r>
        <w:t>definitivo</w:t>
      </w:r>
      <w:r w:rsidR="00816878">
        <w:t>,</w:t>
      </w:r>
      <w:r>
        <w:t xml:space="preserve"> tiene el borrador que </w:t>
      </w:r>
      <w:r w:rsidR="004E7EDE">
        <w:t>llegó a nuestras manos</w:t>
      </w:r>
      <w:r>
        <w:t xml:space="preserve"> sobre la reforma en cuestión. Con todo, hice una revisión sobre el tratamiento que se da en ese documento a la contabilidad.</w:t>
      </w:r>
    </w:p>
    <w:p w:rsidR="00816878" w:rsidRDefault="00816878" w:rsidP="00C0561C">
      <w:r>
        <w:t>La palabra contabilidad aparece 56 veces en el borrador que llegó a nuestras manos</w:t>
      </w:r>
      <w:r w:rsidR="00C84E4D">
        <w:t>. La palabra contador</w:t>
      </w:r>
      <w:r w:rsidR="00DA7E62">
        <w:t>,</w:t>
      </w:r>
      <w:r w:rsidR="00C84E4D">
        <w:t xml:space="preserve"> o la palabra contadores</w:t>
      </w:r>
      <w:r w:rsidR="00DA7E62">
        <w:t>,</w:t>
      </w:r>
      <w:r w:rsidR="00C84E4D">
        <w:t xml:space="preserve"> se </w:t>
      </w:r>
      <w:r w:rsidR="000D2A3E">
        <w:t>usan</w:t>
      </w:r>
      <w:r w:rsidR="00C84E4D">
        <w:t xml:space="preserve"> en 28 ocasiones. Y la palabra revisor</w:t>
      </w:r>
      <w:r w:rsidR="00DA7E62">
        <w:t>,</w:t>
      </w:r>
      <w:r w:rsidR="00C84E4D">
        <w:t xml:space="preserve"> o la palabra revisores</w:t>
      </w:r>
      <w:r w:rsidR="00DA7E62">
        <w:t>,</w:t>
      </w:r>
      <w:r w:rsidR="00C84E4D">
        <w:t xml:space="preserve"> </w:t>
      </w:r>
      <w:r w:rsidR="00DA7E62">
        <w:t>se utiliza</w:t>
      </w:r>
      <w:r w:rsidR="000D2A3E">
        <w:t>n</w:t>
      </w:r>
      <w:r w:rsidR="00DA7E62">
        <w:t xml:space="preserve"> 14 veces.</w:t>
      </w:r>
    </w:p>
    <w:p w:rsidR="000D2A3E" w:rsidRDefault="000D2A3E" w:rsidP="00C0561C">
      <w:r>
        <w:t>De tal manera que en ese borrador, como era de esperar, se plantea legislar en materia de contabilidad.</w:t>
      </w:r>
    </w:p>
    <w:p w:rsidR="000D2A3E" w:rsidRDefault="000D2A3E" w:rsidP="00C0561C">
      <w:r>
        <w:t xml:space="preserve">Ahora bien: a primera vista </w:t>
      </w:r>
      <w:r w:rsidR="00C271DB">
        <w:t xml:space="preserve">parece que </w:t>
      </w:r>
      <w:r>
        <w:t xml:space="preserve">se </w:t>
      </w:r>
      <w:r w:rsidR="00C271DB">
        <w:t>propondrá</w:t>
      </w:r>
      <w:r>
        <w:t xml:space="preserve"> una repetición de los actuales textos legales, estrategia que de ser convertida en ley de la República traería consigo la derogatoria de la </w:t>
      </w:r>
      <w:hyperlink r:id="rId10" w:history="1">
        <w:r w:rsidRPr="007C5C2E">
          <w:rPr>
            <w:rStyle w:val="Hyperlink"/>
          </w:rPr>
          <w:t>Ley 1314 de 2009</w:t>
        </w:r>
      </w:hyperlink>
      <w:r>
        <w:t xml:space="preserve"> y volvería a dejar abierta la puerta para una repetida y descarada intromisión de la legislación tributaria en la legislación contable financiera del País.</w:t>
      </w:r>
    </w:p>
    <w:p w:rsidR="000D2A3E" w:rsidRDefault="0068557B" w:rsidP="00C0561C">
      <w:r>
        <w:t xml:space="preserve">La separación </w:t>
      </w:r>
      <w:r w:rsidR="00703DD6">
        <w:t>entre</w:t>
      </w:r>
      <w:r>
        <w:t xml:space="preserve"> la contabilidad financiera y la contabilidad tributaria es una cuestión esencial para el adecuado desarrollo de aquélla.</w:t>
      </w:r>
    </w:p>
    <w:p w:rsidR="0068557B" w:rsidRDefault="00703DD6" w:rsidP="00C0561C">
      <w:r>
        <w:lastRenderedPageBreak/>
        <w:t>No se sabe si</w:t>
      </w:r>
      <w:r w:rsidR="001C12DE">
        <w:t xml:space="preserve"> el Ministerio de Hacienda y Crédito Público, el Ministerio de Comercio, Industria y Turismo, la Dirección de Impuestos y Aduanas Nacionales, </w:t>
      </w:r>
      <w:r w:rsidR="001C12DE" w:rsidRPr="001C12DE">
        <w:t>la Comisión Intersectorial de Normas de Contabilidad, de Información Financiera y de Aseguramiento de la Información</w:t>
      </w:r>
      <w:r w:rsidR="00F67B24">
        <w:t xml:space="preserve">, </w:t>
      </w:r>
      <w:r w:rsidR="00440912">
        <w:t>el Consejo Técnico de la Contaduría Pública</w:t>
      </w:r>
      <w:r w:rsidR="00F67B24">
        <w:t xml:space="preserve"> o cualquiera de las 10 superintendencias</w:t>
      </w:r>
      <w:r>
        <w:t>,</w:t>
      </w:r>
      <w:r w:rsidR="00440912">
        <w:t xml:space="preserve"> estén realizando gestiones para proteger esa separación. </w:t>
      </w:r>
      <w:r w:rsidR="00B807F4">
        <w:t xml:space="preserve">No se sabe porque el estilo de la convergencia en marcha es </w:t>
      </w:r>
      <w:r w:rsidR="007E339D">
        <w:t>uno de</w:t>
      </w:r>
      <w:r w:rsidR="00B807F4">
        <w:t xml:space="preserve"> poca información al ciudadano. Parte de ese silencio proviene de la falta de publicación de las actas correspondientes a las reuniones de los organismos colegiados y a la ausencia de pronunciamientos de las autoridades personales.</w:t>
      </w:r>
    </w:p>
    <w:p w:rsidR="007E339D" w:rsidRDefault="007E339D" w:rsidP="00C0561C">
      <w:r>
        <w:t>En todo caso</w:t>
      </w:r>
      <w:r w:rsidR="00F67B24">
        <w:t>,</w:t>
      </w:r>
      <w:r>
        <w:t xml:space="preserve"> los distintos estamentos interesados en los asuntos contables y tributarios hemos recibido</w:t>
      </w:r>
      <w:r w:rsidR="00F53A37">
        <w:t>,</w:t>
      </w:r>
      <w:r>
        <w:t xml:space="preserve"> </w:t>
      </w:r>
      <w:r w:rsidR="008C0FD5">
        <w:t>a través del desautorizado borrador</w:t>
      </w:r>
      <w:r w:rsidR="00F53A37">
        <w:t>,</w:t>
      </w:r>
      <w:r w:rsidR="008C0FD5">
        <w:t xml:space="preserve"> un campanazo de alerta, según el cual el Gobierno propondrá echar marcha atrás. Bueno sería saber si quienes se acogieron voluntariamente a la aplicación voluntaria de las NIIF, que a la postre terminarán </w:t>
      </w:r>
      <w:r w:rsidR="0024127F">
        <w:t>dentro de una aplicación obligatoria, se sienten o sentirán cómodos con este desmentido tratamiento de lo contable en materia tributaria.</w:t>
      </w:r>
    </w:p>
    <w:p w:rsidR="008D17A1" w:rsidRDefault="00F53A37" w:rsidP="00C0561C">
      <w:r>
        <w:t>En é</w:t>
      </w:r>
      <w:r w:rsidR="008D17A1">
        <w:t>sta como en otras materias</w:t>
      </w:r>
      <w:bookmarkStart w:id="0" w:name="_GoBack"/>
      <w:bookmarkEnd w:id="0"/>
      <w:r w:rsidR="008D17A1">
        <w:t xml:space="preserve"> la academia deberá hacer especiales esfuerzos de seguimiento y crítica, sea para aplaudir, sea para censurar.</w:t>
      </w:r>
    </w:p>
    <w:p w:rsidR="008D17A1" w:rsidRPr="008D17A1" w:rsidRDefault="008D17A1" w:rsidP="008D17A1">
      <w:pPr>
        <w:jc w:val="right"/>
        <w:rPr>
          <w:i/>
        </w:rPr>
      </w:pPr>
      <w:r w:rsidRPr="008D17A1">
        <w:rPr>
          <w:i/>
        </w:rPr>
        <w:t>Hernando Bermúdez Gómez</w:t>
      </w:r>
    </w:p>
    <w:sectPr w:rsidR="008D17A1" w:rsidRPr="008D17A1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9D" w:rsidRDefault="00147F9D" w:rsidP="00EE7812">
      <w:pPr>
        <w:spacing w:after="0" w:line="240" w:lineRule="auto"/>
      </w:pPr>
      <w:r>
        <w:separator/>
      </w:r>
    </w:p>
  </w:endnote>
  <w:endnote w:type="continuationSeparator" w:id="0">
    <w:p w:rsidR="00147F9D" w:rsidRDefault="00147F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9D" w:rsidRDefault="00147F9D" w:rsidP="00EE7812">
      <w:pPr>
        <w:spacing w:after="0" w:line="240" w:lineRule="auto"/>
      </w:pPr>
      <w:r>
        <w:separator/>
      </w:r>
    </w:p>
  </w:footnote>
  <w:footnote w:type="continuationSeparator" w:id="0">
    <w:p w:rsidR="00147F9D" w:rsidRDefault="00147F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</w:t>
    </w:r>
    <w:r w:rsidR="007108D4">
      <w:t>5</w:t>
    </w:r>
    <w:r w:rsidR="009D09BB">
      <w:t xml:space="preserve">, </w:t>
    </w:r>
    <w:r w:rsidR="00134B6C">
      <w:t>mayo</w:t>
    </w:r>
    <w:r w:rsidR="002424E2">
      <w:t xml:space="preserve"> </w:t>
    </w:r>
    <w:r w:rsidR="00A665A1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147F9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31"/>
  </w:num>
  <w:num w:numId="8">
    <w:abstractNumId w:val="14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7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5"/>
  </w:num>
  <w:num w:numId="29">
    <w:abstractNumId w:val="23"/>
  </w:num>
  <w:num w:numId="30">
    <w:abstractNumId w:val="26"/>
  </w:num>
  <w:num w:numId="31">
    <w:abstractNumId w:val="3"/>
  </w:num>
  <w:num w:numId="32">
    <w:abstractNumId w:val="32"/>
  </w:num>
  <w:num w:numId="33">
    <w:abstractNumId w:val="9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an.gov.co/descargas/EscritosComunicados/2012/45-COMUNICADO_DE_PRENSA_PROYECTO_DE_REFORM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581C-E1F4-45D7-8F93-860F32C1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2012-05-15T23:29:00Z</dcterms:created>
  <dcterms:modified xsi:type="dcterms:W3CDTF">2012-05-16T00:19:00Z</dcterms:modified>
</cp:coreProperties>
</file>