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05C45" w14:textId="2785722E" w:rsidR="00545AE2" w:rsidRPr="00545AE2" w:rsidRDefault="00545AE2" w:rsidP="00545AE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545AE2">
        <w:rPr>
          <w:position w:val="-8"/>
          <w:sz w:val="120"/>
        </w:rPr>
        <w:t>C</w:t>
      </w:r>
    </w:p>
    <w:p w14:paraId="623A20A7" w14:textId="2FD1766E" w:rsidR="002A24F8" w:rsidRDefault="00545AE2" w:rsidP="0000635F">
      <w:r>
        <w:t xml:space="preserve">ontinuando con el hilo de lo expuesto en el anterior número de Contrapartida, </w:t>
      </w:r>
      <w:hyperlink r:id="rId8" w:history="1">
        <w:r w:rsidRPr="00545AE2">
          <w:rPr>
            <w:rStyle w:val="Hipervnculo"/>
          </w:rPr>
          <w:t>el acta 2107, allí nombrada,</w:t>
        </w:r>
      </w:hyperlink>
      <w:r>
        <w:t xml:space="preserve"> también dice: “(…) </w:t>
      </w:r>
      <w:r w:rsidRPr="00545AE2">
        <w:rPr>
          <w:i/>
          <w:iCs/>
        </w:rPr>
        <w:t>Frente a lo anterior el Director de la UAE JCC manifiesta que el en ningún momento ha tenido alguna reunión en la DIAN y mucho menos con su Director, por lo tanto, solicita se averigüe quien fue el que indicó esto</w:t>
      </w:r>
      <w:r w:rsidRPr="00545AE2">
        <w:t>.</w:t>
      </w:r>
      <w:r>
        <w:t xml:space="preserve"> (…)”</w:t>
      </w:r>
    </w:p>
    <w:p w14:paraId="11B932AE" w14:textId="4FE37757" w:rsidR="00545AE2" w:rsidRDefault="00545AE2" w:rsidP="0000635F">
      <w:r>
        <w:t>¿A quien creerle? ¿Al presidente del Tribunal? ¿Al director general de la Junta? ¿Al director de la DIAN?</w:t>
      </w:r>
    </w:p>
    <w:p w14:paraId="7B4A83E0" w14:textId="512544A9" w:rsidR="00545AE2" w:rsidRDefault="00545AE2" w:rsidP="0000635F">
      <w:r>
        <w:t xml:space="preserve">No creo que corresponda al Tribunal Disciplinario ponerse de investigador de este dicho y contradicho. Mas parece que el director de la Junta debe dirigirse al director de la Dian y manifestarle “(…) </w:t>
      </w:r>
      <w:r w:rsidRPr="00545AE2">
        <w:rPr>
          <w:i/>
          <w:iCs/>
        </w:rPr>
        <w:t>que el en ningún momento ha tenido alguna reunión en la DIAN</w:t>
      </w:r>
      <w:r>
        <w:t xml:space="preserve"> (…)”.</w:t>
      </w:r>
    </w:p>
    <w:p w14:paraId="1DC7F2EB" w14:textId="3FFB3EC1" w:rsidR="00545AE2" w:rsidRDefault="00545AE2" w:rsidP="0000635F">
      <w:r>
        <w:t>Al interior del Estado, como en las demás organizaciones humanas, corren miles de versiones, muchas de las cuales llamamos chismes por no estar depositas en un documento o por haber sido pronunciadas en todo de confidencialidad.</w:t>
      </w:r>
    </w:p>
    <w:p w14:paraId="24A33AB9" w14:textId="2C59F7C3" w:rsidR="00545AE2" w:rsidRDefault="00545AE2" w:rsidP="0000635F">
      <w:r>
        <w:t>¿Qué piensan los ministros reguladores de los órganos de la profesión contable? Ahora, al menos, tenemos el discurso del Ministro de Comercio, Industria y Turismo, marcándole el sendero al CTCP. Pero falta mucho para que podamos decir que efectivamente tales órganos son dirigidos por sus superiores.</w:t>
      </w:r>
    </w:p>
    <w:p w14:paraId="1282B1CF" w14:textId="3486DFCF" w:rsidR="004351F7" w:rsidRDefault="004351F7" w:rsidP="0000635F">
      <w:r>
        <w:t xml:space="preserve">En todo caso, los miembros del Consejo y de la Junta tienen que entender que individualmente solo hablan por sí mismos y </w:t>
      </w:r>
      <w:r>
        <w:t xml:space="preserve">que </w:t>
      </w:r>
      <w:r w:rsidR="00112C90">
        <w:t>deben tener</w:t>
      </w:r>
      <w:r>
        <w:t xml:space="preserve"> coherencia entre lo que dicen dentro y afuera de los órganos de la profesión contable.</w:t>
      </w:r>
    </w:p>
    <w:p w14:paraId="372A6DA6" w14:textId="1B9ECECB" w:rsidR="004351F7" w:rsidRDefault="00112C90" w:rsidP="0000635F">
      <w:r>
        <w:t>La realidad es que los delegados de los ministros, los directores y los superintendentes han tenido más dificultades que oportunidades para hablar con sus jefes y de recibir instrucciones sobre cómo actuar. Es inaceptable que a los funcionarios públicos no se asignen dentro de su plan de trabajo los tiempos necesarios para cumplir con sus deberes en los órganos en comento.</w:t>
      </w:r>
    </w:p>
    <w:p w14:paraId="366FFE37" w14:textId="157A67FF" w:rsidR="00112C90" w:rsidRDefault="00112C90" w:rsidP="0000635F">
      <w:r>
        <w:t>Así como hemos planteado que hay que disminuir las obligaciones y aumentar los derechos de los revisores fiscales, también creemos que debemos crear una consciencia de ilegitimidad respecto de los funcionarios y las instituciones estatales cuando exigen mucho y rígidamente de los contadores, sin apoyarlos frente a los empresarios y la comunidad en general. El doble juego, que bien puede ser una doble moral, consistente en calificar de suma importancia la revisoría fiscal para simultáneamente ignorar, menospreciar o descalificar a los contadores, debe terminar.</w:t>
      </w:r>
    </w:p>
    <w:p w14:paraId="13F4660D" w14:textId="1130AEE2" w:rsidR="009957B9" w:rsidRDefault="009957B9" w:rsidP="0000635F">
      <w:r>
        <w:t xml:space="preserve">Hay exfuncionarios que piensan que deben seguir teniendo un trato especial. Normalmente lo único con lo que uno se queda es con </w:t>
      </w:r>
      <w:r w:rsidR="00923BAE">
        <w:t>la opinión pública. Los cargos en el Estado son de servicio y no dignidades que se conserven. Los que eran doctos lo siguen siendo y los que no el paso por el organismo puede no hacerlos aprender más. Hagámosle reverencias a los humildes.</w:t>
      </w:r>
    </w:p>
    <w:p w14:paraId="13B1E09B" w14:textId="380CAB8F" w:rsidR="00923BAE" w:rsidRPr="0000635F" w:rsidRDefault="00923BAE" w:rsidP="00923BAE">
      <w:pPr>
        <w:jc w:val="right"/>
      </w:pPr>
      <w:r w:rsidRPr="00A145AF">
        <w:rPr>
          <w:i/>
          <w:iCs/>
        </w:rPr>
        <w:t>Hernando Bermúdez Gómez</w:t>
      </w:r>
    </w:p>
    <w:sectPr w:rsidR="00923BAE" w:rsidRPr="0000635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9FB1D" w14:textId="77777777" w:rsidR="008C61BA" w:rsidRDefault="008C61BA" w:rsidP="00EE7812">
      <w:pPr>
        <w:spacing w:after="0" w:line="240" w:lineRule="auto"/>
      </w:pPr>
      <w:r>
        <w:separator/>
      </w:r>
    </w:p>
  </w:endnote>
  <w:endnote w:type="continuationSeparator" w:id="0">
    <w:p w14:paraId="0F7E7CEE" w14:textId="77777777" w:rsidR="008C61BA" w:rsidRDefault="008C61B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52CC6" w14:textId="77777777" w:rsidR="008C61BA" w:rsidRDefault="008C61BA" w:rsidP="00EE7812">
      <w:pPr>
        <w:spacing w:after="0" w:line="240" w:lineRule="auto"/>
      </w:pPr>
      <w:r>
        <w:separator/>
      </w:r>
    </w:p>
  </w:footnote>
  <w:footnote w:type="continuationSeparator" w:id="0">
    <w:p w14:paraId="16B15CC7" w14:textId="77777777" w:rsidR="008C61BA" w:rsidRDefault="008C61B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EE89E52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706">
      <w:t>5</w:t>
    </w:r>
    <w:r w:rsidR="00E34264">
      <w:t>1</w:t>
    </w:r>
    <w:r w:rsidR="007226EE">
      <w:t>6</w:t>
    </w:r>
    <w:r w:rsidR="0000635F">
      <w:t>3</w:t>
    </w:r>
    <w:r w:rsidR="001245EC">
      <w:t xml:space="preserve">, </w:t>
    </w:r>
    <w:r w:rsidR="00DF160D">
      <w:t>13</w:t>
    </w:r>
    <w:r w:rsidR="00D54F20">
      <w:t xml:space="preserve"> de </w:t>
    </w:r>
    <w:r w:rsidR="00B35C06">
      <w:t>ju</w:t>
    </w:r>
    <w:r w:rsidR="0000499C">
      <w:t>l</w:t>
    </w:r>
    <w:r w:rsidR="00B35C06">
      <w:t>io</w:t>
    </w:r>
    <w:r w:rsidR="00D54F20">
      <w:t xml:space="preserve"> de 2020</w:t>
    </w:r>
  </w:p>
  <w:p w14:paraId="29566F03" w14:textId="77777777" w:rsidR="00F23D44" w:rsidRDefault="008C61B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74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BDE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13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BA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DFC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264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DA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D02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ACTA_2107_DEL_30_DE_ENERO_DE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2020-07-11T20:15:00Z</dcterms:created>
  <dcterms:modified xsi:type="dcterms:W3CDTF">2020-07-11T20:15:00Z</dcterms:modified>
</cp:coreProperties>
</file>