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5FD2" w14:textId="562F6C65" w:rsidR="00FB6238" w:rsidRPr="00FB6238" w:rsidRDefault="00FB6238" w:rsidP="00FB623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FB6238">
        <w:rPr>
          <w:position w:val="-8"/>
          <w:sz w:val="120"/>
        </w:rPr>
        <w:t>C</w:t>
      </w:r>
    </w:p>
    <w:p w14:paraId="344D2A6F" w14:textId="02898749" w:rsidR="00772545" w:rsidRDefault="00FB6238" w:rsidP="00BD487C">
      <w:r>
        <w:t xml:space="preserve">olombia no ha contado con un completo reglamento de las personas jurídicas que prestan servicios </w:t>
      </w:r>
      <w:r w:rsidR="00F10633">
        <w:t xml:space="preserve">relacionados con </w:t>
      </w:r>
      <w:r>
        <w:t xml:space="preserve">la ciencia contable o </w:t>
      </w:r>
      <w:r w:rsidR="00F10633">
        <w:t xml:space="preserve">con </w:t>
      </w:r>
      <w:r>
        <w:t>actividades conexas con dicha disciplina.</w:t>
      </w:r>
    </w:p>
    <w:p w14:paraId="7117BF2D" w14:textId="7C26D2ED" w:rsidR="00F10633" w:rsidRDefault="00F10633" w:rsidP="00BD487C">
      <w:r>
        <w:t>Una cosa son las organizaciones de profesionales para la prestación de los servicios relacionados con la ciencia contable y otra la prestación de estos servicios por otras organizaciones con fines más comprensivos.</w:t>
      </w:r>
    </w:p>
    <w:p w14:paraId="7876D005" w14:textId="53ED6107" w:rsidR="001B5DBA" w:rsidRPr="001B5DBA" w:rsidRDefault="001B5DBA" w:rsidP="00BD487C">
      <w:r>
        <w:t>Nuestra ley ha sido oscura al regular por un lado “</w:t>
      </w:r>
      <w:r w:rsidRPr="001B5DBA">
        <w:rPr>
          <w:i/>
          <w:iCs/>
        </w:rPr>
        <w:t>Las firmas u organizaciones profesionales dedicadas al ejercicio de actividades contables</w:t>
      </w:r>
      <w:r>
        <w:t xml:space="preserve">” como las reconoció la </w:t>
      </w:r>
      <w:hyperlink r:id="rId8" w:history="1">
        <w:r w:rsidRPr="001B5DBA">
          <w:rPr>
            <w:rStyle w:val="Hipervnculo"/>
          </w:rPr>
          <w:t>Ley 145 de 1960</w:t>
        </w:r>
      </w:hyperlink>
      <w:r>
        <w:t xml:space="preserve"> y, por el otro, “</w:t>
      </w:r>
      <w:r w:rsidRPr="001B5DBA">
        <w:rPr>
          <w:i/>
          <w:iCs/>
        </w:rPr>
        <w:t>Se denominan “Sociedades de Contadores Públicos”, a la persona jurídica que contempla como objeto principal desarrollar por intermedio de sus socios y de sus dependientes o en virtud de contratos con otros Contadores Públicos, prestación de los servicios propios de los mismos y de las actividades relacionadas con la ciencia contable en general señaladas en esta ley</w:t>
      </w:r>
      <w:r>
        <w:rPr>
          <w:i/>
          <w:iCs/>
        </w:rPr>
        <w:t xml:space="preserve">”, </w:t>
      </w:r>
      <w:r w:rsidRPr="001B5DBA">
        <w:t xml:space="preserve">como </w:t>
      </w:r>
      <w:r>
        <w:t xml:space="preserve">las identifica la </w:t>
      </w:r>
      <w:hyperlink r:id="rId9" w:history="1">
        <w:r w:rsidRPr="001B5DBA">
          <w:rPr>
            <w:rStyle w:val="Hipervnculo"/>
          </w:rPr>
          <w:t>Ley 43 de 1990</w:t>
        </w:r>
      </w:hyperlink>
      <w:r>
        <w:t>. La expresión firma u organización es más afortunada y menos conflictiva para las empresas unipersonales, las fundaciones, corporaciones, entidades de economía solidaria, formadas por contadores para dedicarse colectivamente al ejercicio de su profesión.</w:t>
      </w:r>
    </w:p>
    <w:p w14:paraId="58338EFF" w14:textId="052B523F" w:rsidR="00B14639" w:rsidRDefault="00B14639" w:rsidP="00BD487C">
      <w:r>
        <w:t xml:space="preserve">Los obligados a llevar contabilidad no son los contadores. Es más, muchos pueden no llevarla. Los obligados son personas naturales o jurídicas respecto de las cuales el </w:t>
      </w:r>
      <w:r>
        <w:t xml:space="preserve">ordenamiento considera que es necesario saber el estado de sus negocios. Como </w:t>
      </w:r>
      <w:r w:rsidR="001B5DBA">
        <w:t>recordamos</w:t>
      </w:r>
      <w:r>
        <w:t xml:space="preserve"> hoy todas las personas jurídicas tienen que llevar contabilidad, así como todos los comerciantes. Los únicos exceptuados vienen a ver las personas naturales que solo realizan actividades civiles, no mercantiles.</w:t>
      </w:r>
    </w:p>
    <w:p w14:paraId="5A1B8763" w14:textId="78948405" w:rsidR="00B14639" w:rsidRDefault="00B14639" w:rsidP="00BD487C">
      <w:r>
        <w:t>Llevar contabilidad no implica contratar a un contador. Como se sabe la teneduría es de libre ejercicio. Desafortunadamente nunca se ha regulado en detalle esta teneduría.</w:t>
      </w:r>
    </w:p>
    <w:p w14:paraId="73647EF5" w14:textId="376DB9B4" w:rsidR="001B5DBA" w:rsidRDefault="00B14639" w:rsidP="00BD487C">
      <w:r>
        <w:t>Por otra parte, hay personas que obtienen títulos académicos en instituciones de educación superior, que se gradúan de técnicos profesionales o tecnólogos, con competencia en muchos asuntos, que en estricto sentido no pueden considerarse de dominio exclusivo de los profesionales en contabilidad.</w:t>
      </w:r>
      <w:r w:rsidR="00BB3282">
        <w:t xml:space="preserve"> </w:t>
      </w:r>
      <w:r w:rsidR="001B5DBA">
        <w:t>En cambio, es clarísimo que muchísimos contadores están dedicados a la realización de actividades para las cuales se han formado técnicos o tecnólogos en contabilidad.</w:t>
      </w:r>
    </w:p>
    <w:p w14:paraId="671B8C81" w14:textId="6711E898" w:rsidR="001B5DBA" w:rsidRDefault="001B5DBA" w:rsidP="00BD487C">
      <w:r>
        <w:t>Finalmente tenemos empresas que gerencian a otras empresas, desde el punto de vista de su representación legal y del desarrollo de las actividades propias de la respectiva administración, la cual necesariamente incluye la contabilidad. Muchas de estas empresas contratan contadores públicos para que lleven la contabilidad y firmen, cuando sea obligatorio, sus estados financieros y declaraciones tributarias.</w:t>
      </w:r>
    </w:p>
    <w:p w14:paraId="35150947" w14:textId="1FEB8FD3" w:rsidR="00BB3282" w:rsidRPr="00BD487C" w:rsidRDefault="00BB3282" w:rsidP="00BB3282">
      <w:pPr>
        <w:jc w:val="right"/>
      </w:pPr>
      <w:r w:rsidRPr="00A145AF">
        <w:rPr>
          <w:i/>
          <w:iCs/>
        </w:rPr>
        <w:t>Hernando Bermúdez Gómez</w:t>
      </w:r>
    </w:p>
    <w:sectPr w:rsidR="00BB3282" w:rsidRPr="00BD487C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D283" w14:textId="77777777" w:rsidR="00841CA3" w:rsidRDefault="00841CA3" w:rsidP="00EE7812">
      <w:pPr>
        <w:spacing w:after="0" w:line="240" w:lineRule="auto"/>
      </w:pPr>
      <w:r>
        <w:separator/>
      </w:r>
    </w:p>
  </w:endnote>
  <w:endnote w:type="continuationSeparator" w:id="0">
    <w:p w14:paraId="28B3F056" w14:textId="77777777" w:rsidR="00841CA3" w:rsidRDefault="00841CA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0F6B" w14:textId="77777777" w:rsidR="00841CA3" w:rsidRDefault="00841CA3" w:rsidP="00EE7812">
      <w:pPr>
        <w:spacing w:after="0" w:line="240" w:lineRule="auto"/>
      </w:pPr>
      <w:r>
        <w:separator/>
      </w:r>
    </w:p>
  </w:footnote>
  <w:footnote w:type="continuationSeparator" w:id="0">
    <w:p w14:paraId="14BFA7FB" w14:textId="77777777" w:rsidR="00841CA3" w:rsidRDefault="00841CA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F3C967A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A12FCC">
      <w:t>2</w:t>
    </w:r>
    <w:r w:rsidR="00BD487C">
      <w:t>4</w:t>
    </w:r>
    <w:r>
      <w:t xml:space="preserve">, </w:t>
    </w:r>
    <w:r w:rsidR="00251224">
      <w:t>10</w:t>
    </w:r>
    <w:r w:rsidR="00435BB8">
      <w:t xml:space="preserve"> de agosto</w:t>
    </w:r>
    <w:r>
      <w:t xml:space="preserve"> de 2020</w:t>
    </w:r>
  </w:p>
  <w:p w14:paraId="29566F03" w14:textId="77777777" w:rsidR="00DD2DD9" w:rsidRDefault="00841CA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70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CE5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6D4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CA3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50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2020-08-08T20:55:00Z</dcterms:created>
  <dcterms:modified xsi:type="dcterms:W3CDTF">2020-08-08T20:55:00Z</dcterms:modified>
</cp:coreProperties>
</file>