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AD19" w14:textId="469619F2" w:rsidR="0062024F" w:rsidRPr="0062024F" w:rsidRDefault="0062024F" w:rsidP="0062024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62024F">
        <w:rPr>
          <w:position w:val="-8"/>
          <w:sz w:val="122"/>
        </w:rPr>
        <w:t>A</w:t>
      </w:r>
    </w:p>
    <w:p w14:paraId="5937A6C0" w14:textId="1078EE8F" w:rsidR="00D97D04" w:rsidRDefault="006776EB" w:rsidP="006776EB">
      <w:r>
        <w:t>unque un revisor fiscal deba realizar tres auditorías, la financiera, la de control interno y la de cumplimiento,</w:t>
      </w:r>
      <w:r w:rsidR="0062024F">
        <w:t xml:space="preserve"> no quiere decir que se trat</w:t>
      </w:r>
      <w:r w:rsidR="002D658D">
        <w:t>e</w:t>
      </w:r>
      <w:r w:rsidR="0062024F">
        <w:t xml:space="preserve"> de trabajos sin ninguna conexión entre ellos. Como varias veces lo hemos explicado</w:t>
      </w:r>
      <w:r w:rsidR="002D658D">
        <w:t>,</w:t>
      </w:r>
      <w:r w:rsidR="0062024F">
        <w:t xml:space="preserve"> ellos contribuyen a ilustrar a quienes reciben y deben pronunciarse sobre la rendición de cuentas de los administradores, cuya integridad y demás características son fundamentales para los dueños, controlantes y demás partes relacionadas. Sin un administrador es de confianza lo será porque formula sus informes de forma fidedigna y porque todo lo que hace busca la eficacia y eficiencia de las operaciones y el cumplimiento de las normas. En otras palabras: la revisoría es clave porque se refiere a la gobernanza, dándonos elementos de juicio para confiar en su comportamiento y en sus informes.</w:t>
      </w:r>
    </w:p>
    <w:p w14:paraId="0A6498B4" w14:textId="11F9D6A2" w:rsidR="002D658D" w:rsidRDefault="000752EA" w:rsidP="006776EB">
      <w:r>
        <w:t xml:space="preserve">Los revisores fiscales son contadores públicos. Este no es un añadido a esta profesión sino una actividad propia de ellos, conocida mundialmente como auditoría legal o estatutaria. Se realiza bajo el dominio de un código de ética profesional y según unos estándares de aceptación mundial. Los contadores no son abogados, ni investigadores o criminalistas. Tampoco son administradores, economistas, </w:t>
      </w:r>
      <w:r w:rsidR="00963082">
        <w:t>políticos, sicólogos o sociólogos. Se les ha escogido por ser contadores.</w:t>
      </w:r>
    </w:p>
    <w:p w14:paraId="38ABAD2A" w14:textId="486209BF" w:rsidR="00963082" w:rsidRDefault="00963082" w:rsidP="006776EB">
      <w:r>
        <w:t xml:space="preserve">Algunos que creen que todo alegato es cierto, consideran que el contador puede contratar a cualquier experto para que se ocupe de lo que él no sabe. Según éstos, los revisores fiscales podrían prestar primeros auxilios, incorporando en su equipo </w:t>
      </w:r>
      <w:r>
        <w:t xml:space="preserve">paramédicos. Sencillamente la solución planteada, cuando corresponde a tantas cosas, desnaturaliza al revisor, lo separa de su ser contador, caso en el cual el legislador debería abandonar la contaduría y refugiarse en los PMP, es decir, en personas certificadas para actuar como Gerentes de Proyecto, </w:t>
      </w:r>
      <w:r w:rsidR="005F2C64">
        <w:t>rol</w:t>
      </w:r>
      <w:r>
        <w:t xml:space="preserve"> muy distint</w:t>
      </w:r>
      <w:r w:rsidR="000B4F93">
        <w:t>o</w:t>
      </w:r>
      <w:r>
        <w:t xml:space="preserve"> </w:t>
      </w:r>
      <w:r w:rsidR="000B4F93">
        <w:t>al de la</w:t>
      </w:r>
      <w:r>
        <w:t xml:space="preserve"> revisoría, pero </w:t>
      </w:r>
      <w:r w:rsidR="00BA6311">
        <w:t>que</w:t>
      </w:r>
      <w:r>
        <w:t xml:space="preserve"> está pensad</w:t>
      </w:r>
      <w:r w:rsidR="000B4F93">
        <w:t>o</w:t>
      </w:r>
      <w:r>
        <w:t xml:space="preserve"> para </w:t>
      </w:r>
      <w:r w:rsidR="00EB69CA">
        <w:t>articular a muchos profesionales, donde cada uno tiene su propia responsabilidad.</w:t>
      </w:r>
    </w:p>
    <w:p w14:paraId="2062ADC1" w14:textId="25864146" w:rsidR="005F2C64" w:rsidRDefault="00EB69CA" w:rsidP="006776EB">
      <w:r>
        <w:t>El método de hacer el trabajo no puede ser cualquiera, como quien se vale de los cuadros de mando, a manera de un administrador, para controlar toda una organización. El revisor fiscal tampoco está pensado para hacer listas de chequeo y diligenciarlas. A él se le piden opiniones sobre conjuntos, teniendo que aplicar su juicio para definir que imperfecciones son tolerables y qu</w:t>
      </w:r>
      <w:r w:rsidR="00420631">
        <w:t>é</w:t>
      </w:r>
      <w:r>
        <w:t xml:space="preserve"> hechos, aunque pequeños, pueden ser significativos. Un abogado</w:t>
      </w:r>
      <w:r w:rsidR="00420631">
        <w:t>, o cualquier otro profesional,</w:t>
      </w:r>
      <w:r>
        <w:t xml:space="preserve"> no sabe pensar </w:t>
      </w:r>
      <w:r w:rsidR="00420631">
        <w:t>como contador. No son capaces de construir aserciones ni de comprobarlas.</w:t>
      </w:r>
      <w:r w:rsidR="000B4F93">
        <w:t xml:space="preserve"> </w:t>
      </w:r>
      <w:r w:rsidR="005F2C64">
        <w:t>Los estándares de los contadores no son inventados por cada uno ni son impuestos por otros, caso en el cual les faltaría la libertad de criterio y la de acceso a la evidencia que exige su literatura. Son estándares que nacen de estudios académicos de alto nivel científico, que se nutren de la intervención de muchos a lo largo del mundo, que finalmente son aceptación general, por encima de las visiones de cualquier profesional sin la formación pertinente.</w:t>
      </w:r>
    </w:p>
    <w:p w14:paraId="302BC037" w14:textId="05F8C04B" w:rsidR="005F2C64" w:rsidRPr="006776EB" w:rsidRDefault="005F2C64" w:rsidP="005F2C64">
      <w:pPr>
        <w:jc w:val="right"/>
      </w:pPr>
      <w:r w:rsidRPr="00A145AF">
        <w:rPr>
          <w:i/>
          <w:iCs/>
        </w:rPr>
        <w:t>Hernando Bermúdez Gómez</w:t>
      </w:r>
    </w:p>
    <w:sectPr w:rsidR="005F2C64" w:rsidRPr="006776E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81F27" w14:textId="77777777" w:rsidR="00715A77" w:rsidRDefault="00715A77" w:rsidP="00EE7812">
      <w:pPr>
        <w:spacing w:after="0" w:line="240" w:lineRule="auto"/>
      </w:pPr>
      <w:r>
        <w:separator/>
      </w:r>
    </w:p>
  </w:endnote>
  <w:endnote w:type="continuationSeparator" w:id="0">
    <w:p w14:paraId="112A15FA" w14:textId="77777777" w:rsidR="00715A77" w:rsidRDefault="00715A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0F76" w14:textId="77777777" w:rsidR="00715A77" w:rsidRDefault="00715A77" w:rsidP="00EE7812">
      <w:pPr>
        <w:spacing w:after="0" w:line="240" w:lineRule="auto"/>
      </w:pPr>
      <w:r>
        <w:separator/>
      </w:r>
    </w:p>
  </w:footnote>
  <w:footnote w:type="continuationSeparator" w:id="0">
    <w:p w14:paraId="2B977FC8" w14:textId="77777777" w:rsidR="00715A77" w:rsidRDefault="00715A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60D3A27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6E5F31">
      <w:t>6</w:t>
    </w:r>
    <w:r w:rsidR="006776EB">
      <w:t>6</w:t>
    </w:r>
    <w:r>
      <w:t xml:space="preserve">, </w:t>
    </w:r>
    <w:r w:rsidR="009C42C7">
      <w:t>24</w:t>
    </w:r>
    <w:r w:rsidR="00435BB8">
      <w:t xml:space="preserve"> de agosto</w:t>
    </w:r>
    <w:r>
      <w:t xml:space="preserve"> de 2020</w:t>
    </w:r>
  </w:p>
  <w:p w14:paraId="29566F03" w14:textId="77777777" w:rsidR="00DD2DD9" w:rsidRDefault="00715A7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14"/>
  </w:num>
  <w:num w:numId="6">
    <w:abstractNumId w:val="28"/>
  </w:num>
  <w:num w:numId="7">
    <w:abstractNumId w:val="9"/>
  </w:num>
  <w:num w:numId="8">
    <w:abstractNumId w:val="26"/>
  </w:num>
  <w:num w:numId="9">
    <w:abstractNumId w:val="29"/>
  </w:num>
  <w:num w:numId="10">
    <w:abstractNumId w:val="3"/>
  </w:num>
  <w:num w:numId="11">
    <w:abstractNumId w:val="5"/>
  </w:num>
  <w:num w:numId="12">
    <w:abstractNumId w:val="13"/>
  </w:num>
  <w:num w:numId="13">
    <w:abstractNumId w:val="16"/>
  </w:num>
  <w:num w:numId="14">
    <w:abstractNumId w:val="25"/>
  </w:num>
  <w:num w:numId="15">
    <w:abstractNumId w:val="8"/>
  </w:num>
  <w:num w:numId="16">
    <w:abstractNumId w:val="6"/>
  </w:num>
  <w:num w:numId="17">
    <w:abstractNumId w:val="12"/>
  </w:num>
  <w:num w:numId="18">
    <w:abstractNumId w:val="24"/>
  </w:num>
  <w:num w:numId="19">
    <w:abstractNumId w:val="20"/>
  </w:num>
  <w:num w:numId="20">
    <w:abstractNumId w:val="7"/>
  </w:num>
  <w:num w:numId="21">
    <w:abstractNumId w:val="21"/>
  </w:num>
  <w:num w:numId="22">
    <w:abstractNumId w:val="22"/>
  </w:num>
  <w:num w:numId="23">
    <w:abstractNumId w:val="23"/>
  </w:num>
  <w:num w:numId="24">
    <w:abstractNumId w:val="27"/>
  </w:num>
  <w:num w:numId="25">
    <w:abstractNumId w:val="17"/>
  </w:num>
  <w:num w:numId="26">
    <w:abstractNumId w:val="10"/>
  </w:num>
  <w:num w:numId="27">
    <w:abstractNumId w:val="4"/>
  </w:num>
  <w:num w:numId="28">
    <w:abstractNumId w:val="18"/>
  </w:num>
  <w:num w:numId="29">
    <w:abstractNumId w:val="1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0D4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A77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11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8BD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29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2020-08-22T21:45:00Z</dcterms:created>
  <dcterms:modified xsi:type="dcterms:W3CDTF">2020-08-22T21:45:00Z</dcterms:modified>
</cp:coreProperties>
</file>