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51" w:rsidRPr="00AA0551" w:rsidRDefault="00AA0551" w:rsidP="00AA055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A0551">
        <w:rPr>
          <w:rFonts w:cs="Calibri"/>
          <w:position w:val="-9"/>
          <w:sz w:val="123"/>
        </w:rPr>
        <w:t>E</w:t>
      </w:r>
    </w:p>
    <w:p w:rsidR="00AA0551" w:rsidRPr="00AA0551" w:rsidRDefault="00AA0551" w:rsidP="00AA0551">
      <w:r w:rsidRPr="00AA0551">
        <w:t xml:space="preserve">l Ministerio de Educación y el </w:t>
      </w:r>
      <w:proofErr w:type="spellStart"/>
      <w:r w:rsidRPr="00AA0551">
        <w:rPr>
          <w:smallCaps/>
        </w:rPr>
        <w:t>Icfes</w:t>
      </w:r>
      <w:proofErr w:type="spellEnd"/>
      <w:r w:rsidRPr="00AA0551">
        <w:t xml:space="preserve"> informaron los resultados nacionales del examen SABER PRO aplicado en noviembre de 2011, los cuales corresponden a cerca de 146.000 estudiantes de todos los programas de educación superior que presentaron pruebas de competencias genéricas (lectura crítica, razonamiento cuantitativo, escritura e inglés), fundamentales para su ejercicio profesional.</w:t>
      </w:r>
    </w:p>
    <w:p w:rsidR="00AA0551" w:rsidRPr="00AA0551" w:rsidRDefault="00AA0551" w:rsidP="00AA0551">
      <w:r w:rsidRPr="00AA0551">
        <w:t xml:space="preserve">Las pruebas permiten, por ejemplo, establecer qué tan preparados están los estudiantes para saber si las afirmaciones de un texto se basan en evidencias o en opiniones, así como para realizar inferencias y asumir una posición crítica y argumentada frente a los planteamientos de un autor. </w:t>
      </w:r>
    </w:p>
    <w:p w:rsidR="00AA0551" w:rsidRPr="00AA0551" w:rsidRDefault="00AA0551" w:rsidP="00AA0551">
      <w:r w:rsidRPr="00AA0551">
        <w:t xml:space="preserve">También valoran sus capacidades para utilizar e interpretar datos, formular y solucionar problemas comunes. Igualmente, dan a conocer qué tan bien pueden expresar y argumentar sus ideas por escrito. </w:t>
      </w:r>
    </w:p>
    <w:p w:rsidR="00AA0551" w:rsidRPr="00AA0551" w:rsidRDefault="006D041D" w:rsidP="00AA0551">
      <w:r>
        <w:t>Entre otros e</w:t>
      </w:r>
      <w:r w:rsidR="00AA0551" w:rsidRPr="00AA0551">
        <w:t>ste informe arroj</w:t>
      </w:r>
      <w:r w:rsidR="00186018">
        <w:t>ó</w:t>
      </w:r>
      <w:r w:rsidR="00AA0551" w:rsidRPr="00AA0551">
        <w:t xml:space="preserve"> los siguientes resultados:</w:t>
      </w:r>
    </w:p>
    <w:p w:rsidR="00AA0551" w:rsidRPr="00AA0551" w:rsidRDefault="00AA0551" w:rsidP="00AA0551">
      <w:r w:rsidRPr="00AA0551">
        <w:t>El 40% del total de estudiantes evaluados demostró niveles aceptables de escritura</w:t>
      </w:r>
      <w:r w:rsidR="00186018">
        <w:t>.</w:t>
      </w:r>
    </w:p>
    <w:p w:rsidR="00AA0551" w:rsidRPr="00AA0551" w:rsidRDefault="00AA0551" w:rsidP="00AA0551">
      <w:r w:rsidRPr="00AA0551">
        <w:t>37% pudo elaborar textos que, aunque presentan una idea central, no incluye</w:t>
      </w:r>
      <w:r w:rsidR="006D041D">
        <w:t>ro</w:t>
      </w:r>
      <w:r w:rsidRPr="00AA0551">
        <w:t>n información suficiente para desarrollar el tema.</w:t>
      </w:r>
    </w:p>
    <w:p w:rsidR="00AA0551" w:rsidRPr="00AA0551" w:rsidRDefault="00AA0551" w:rsidP="00AA0551">
      <w:r w:rsidRPr="00AA0551">
        <w:t>El 23% restante no pudo elaborar un escrito organizado y comprensible.</w:t>
      </w:r>
    </w:p>
    <w:p w:rsidR="00AA0551" w:rsidRPr="00AA0551" w:rsidRDefault="00AA0551" w:rsidP="00AA0551">
      <w:r w:rsidRPr="00AA0551">
        <w:t xml:space="preserve">Los estudiantes universitarios de los programas de Medicina, Humanidades, Ciencias Sociales, Comunicación, Periodismo, </w:t>
      </w:r>
      <w:r w:rsidRPr="00AA0551">
        <w:lastRenderedPageBreak/>
        <w:t>Publicidad</w:t>
      </w:r>
      <w:r w:rsidR="00186018">
        <w:t>,</w:t>
      </w:r>
      <w:r w:rsidRPr="00AA0551">
        <w:t xml:space="preserve"> entre otros, obtuvieron los mejores desempeños en escritura y lectura crítica.</w:t>
      </w:r>
      <w:r w:rsidR="000A2528">
        <w:t xml:space="preserve"> </w:t>
      </w:r>
      <w:r w:rsidRPr="00AA0551">
        <w:t>(</w:t>
      </w:r>
      <w:r w:rsidR="000A2528">
        <w:t>Datos e</w:t>
      </w:r>
      <w:r w:rsidRPr="00AA0551">
        <w:t>xtraído</w:t>
      </w:r>
      <w:r w:rsidR="000A2528">
        <w:t>s</w:t>
      </w:r>
      <w:r w:rsidRPr="00AA0551">
        <w:t xml:space="preserve"> del </w:t>
      </w:r>
      <w:hyperlink r:id="rId9" w:history="1">
        <w:r w:rsidRPr="00AA0551">
          <w:rPr>
            <w:rStyle w:val="Hyperlink"/>
          </w:rPr>
          <w:t>Boletí</w:t>
        </w:r>
        <w:r w:rsidRPr="00AA0551">
          <w:rPr>
            <w:rStyle w:val="Hyperlink"/>
          </w:rPr>
          <w:t>n</w:t>
        </w:r>
        <w:r w:rsidRPr="00AA0551">
          <w:rPr>
            <w:rStyle w:val="Hyperlink"/>
          </w:rPr>
          <w:t xml:space="preserve"> de prensa del ICFES</w:t>
        </w:r>
      </w:hyperlink>
      <w:r w:rsidR="006D041D">
        <w:t>,</w:t>
      </w:r>
      <w:r w:rsidRPr="00AA0551">
        <w:t xml:space="preserve"> </w:t>
      </w:r>
      <w:r w:rsidR="006D041D">
        <w:t>m</w:t>
      </w:r>
      <w:r w:rsidR="00EC7A3F">
        <w:t xml:space="preserve">arzo 15 de </w:t>
      </w:r>
      <w:r w:rsidRPr="00AA0551">
        <w:t>2012).</w:t>
      </w:r>
    </w:p>
    <w:p w:rsidR="00AA0551" w:rsidRPr="00AA0551" w:rsidRDefault="00A21C56" w:rsidP="00AA0551">
      <w:r>
        <w:t>Los resultados</w:t>
      </w:r>
      <w:r w:rsidR="00AA0551" w:rsidRPr="00AA0551">
        <w:t xml:space="preserve"> anteriores me </w:t>
      </w:r>
      <w:r>
        <w:t>hicieron</w:t>
      </w:r>
      <w:r w:rsidR="00AA0551" w:rsidRPr="00AA0551">
        <w:t xml:space="preserve"> reflexionar </w:t>
      </w:r>
      <w:r>
        <w:t>sobre</w:t>
      </w:r>
      <w:r w:rsidR="00AA0551" w:rsidRPr="00AA0551">
        <w:t xml:space="preserve"> cómo debe ser la manera de formar en lectura y escritura critica a nuestros estudiantes de Contaduría Pública. Lo primero es que el profesor de cualquier asignatura debe estar </w:t>
      </w:r>
      <w:r w:rsidR="001D2BCD">
        <w:t>preparado</w:t>
      </w:r>
      <w:r w:rsidR="00AA0551" w:rsidRPr="00AA0551">
        <w:t xml:space="preserve"> en este aspecto, para que</w:t>
      </w:r>
      <w:r w:rsidR="00186018">
        <w:t xml:space="preserve"> </w:t>
      </w:r>
      <w:r w:rsidR="00AA0551" w:rsidRPr="00AA0551">
        <w:t xml:space="preserve">posteriormente se imparta dicha formación </w:t>
      </w:r>
      <w:r w:rsidR="001D2BCD">
        <w:t>transversalmente</w:t>
      </w:r>
      <w:r w:rsidR="00AA0551" w:rsidRPr="00AA0551">
        <w:t xml:space="preserve"> en las diferentes asignaturas del currículo contable, </w:t>
      </w:r>
      <w:r w:rsidR="0016019F">
        <w:t xml:space="preserve">de </w:t>
      </w:r>
      <w:r w:rsidR="001D2BCD">
        <w:t>suerte</w:t>
      </w:r>
      <w:r w:rsidR="0016019F">
        <w:t xml:space="preserve"> que esto ocurra </w:t>
      </w:r>
      <w:r w:rsidR="00AA0551" w:rsidRPr="00AA0551">
        <w:t>en todas las áreas académicas del programa de Contaduría</w:t>
      </w:r>
      <w:r w:rsidR="008D7308">
        <w:t>. U</w:t>
      </w:r>
      <w:r w:rsidR="00AA0551" w:rsidRPr="00AA0551">
        <w:t xml:space="preserve">nas </w:t>
      </w:r>
      <w:r w:rsidR="00CB16ED">
        <w:t xml:space="preserve">pocas </w:t>
      </w:r>
      <w:r w:rsidR="00AA0551" w:rsidRPr="00AA0551">
        <w:t>clases con espacios establecidos y estáticos, dedicadas a este tema</w:t>
      </w:r>
      <w:r w:rsidR="008D7308">
        <w:t>,</w:t>
      </w:r>
      <w:r w:rsidR="00AA0551" w:rsidRPr="00AA0551">
        <w:t xml:space="preserve"> son fundamentales y deben mantenerse, pero no son suficientes.</w:t>
      </w:r>
    </w:p>
    <w:p w:rsidR="00AA0551" w:rsidRPr="00AA0551" w:rsidRDefault="005170FD" w:rsidP="00AA0551">
      <w:r>
        <w:t>En</w:t>
      </w:r>
      <w:r w:rsidR="00AA0551" w:rsidRPr="00AA0551">
        <w:t xml:space="preserve"> mi forma de ver, la formación en lectura y escritura </w:t>
      </w:r>
      <w:r w:rsidR="00673B47" w:rsidRPr="00AA0551">
        <w:t>crítica</w:t>
      </w:r>
      <w:r w:rsidR="00AA0551" w:rsidRPr="00AA0551">
        <w:t xml:space="preserve"> no debe estar dentro de lo que </w:t>
      </w:r>
      <w:r w:rsidR="00EE13E8">
        <w:t>algunos denominan</w:t>
      </w:r>
      <w:r w:rsidR="00AA0551" w:rsidRPr="00AA0551">
        <w:t xml:space="preserve"> currículo oculto, </w:t>
      </w:r>
      <w:r w:rsidR="00EE13E8">
        <w:t xml:space="preserve">o </w:t>
      </w:r>
      <w:r w:rsidR="00AA0551" w:rsidRPr="00AA0551">
        <w:t xml:space="preserve">sea </w:t>
      </w:r>
      <w:r w:rsidR="00EE13E8">
        <w:t>circunscrita a</w:t>
      </w:r>
      <w:r w:rsidR="00AA0551" w:rsidRPr="00AA0551">
        <w:t xml:space="preserve"> prácticas cotidianas en el </w:t>
      </w:r>
      <w:r w:rsidR="00EE13E8">
        <w:t>quehacer</w:t>
      </w:r>
      <w:r w:rsidR="00AA0551" w:rsidRPr="00AA0551">
        <w:t xml:space="preserve"> académico, sino que debe</w:t>
      </w:r>
      <w:r w:rsidR="00885782">
        <w:t>n</w:t>
      </w:r>
      <w:r w:rsidR="00AA0551" w:rsidRPr="00AA0551">
        <w:t xml:space="preserve"> existir espacio</w:t>
      </w:r>
      <w:r w:rsidR="00885782">
        <w:t>s</w:t>
      </w:r>
      <w:r w:rsidR="00AA0551" w:rsidRPr="00AA0551">
        <w:t xml:space="preserve"> </w:t>
      </w:r>
      <w:r w:rsidR="00673B47" w:rsidRPr="00AA0551">
        <w:t>específico</w:t>
      </w:r>
      <w:r w:rsidR="00885782">
        <w:t>s</w:t>
      </w:r>
      <w:r w:rsidR="00AA0551" w:rsidRPr="00AA0551">
        <w:t xml:space="preserve"> </w:t>
      </w:r>
      <w:r w:rsidR="00673B47">
        <w:t xml:space="preserve">en </w:t>
      </w:r>
      <w:r w:rsidR="00885782">
        <w:t>los</w:t>
      </w:r>
      <w:r w:rsidR="00673B47">
        <w:t xml:space="preserve"> cual</w:t>
      </w:r>
      <w:r w:rsidR="00885782">
        <w:t>es</w:t>
      </w:r>
      <w:r w:rsidR="00AA0551" w:rsidRPr="00AA0551">
        <w:t xml:space="preserve"> se imparta de forma directa y clara a los estudiantes.</w:t>
      </w:r>
    </w:p>
    <w:p w:rsidR="00AA0551" w:rsidRPr="00AA0551" w:rsidRDefault="00AA0551" w:rsidP="00AA0551">
      <w:r w:rsidRPr="00AA0551">
        <w:t>Por último deseo reiterar que sin profesores formados en lectura y escritura crítica, muy difícilmente se obtendrán profesionales que cumplan</w:t>
      </w:r>
      <w:r w:rsidR="00673B47">
        <w:t xml:space="preserve"> tanto </w:t>
      </w:r>
      <w:r w:rsidRPr="00AA0551">
        <w:t>lo que requiere un examen (SABER PRO)</w:t>
      </w:r>
      <w:r w:rsidR="00B513A4">
        <w:t xml:space="preserve"> como</w:t>
      </w:r>
      <w:r w:rsidRPr="00AA0551">
        <w:t xml:space="preserve"> lo que requiere su entorno </w:t>
      </w:r>
      <w:r w:rsidR="00B513A4">
        <w:t>para</w:t>
      </w:r>
      <w:r w:rsidRPr="00AA0551">
        <w:t xml:space="preserve"> la resolución de problemas personales, familiares y empresariales.</w:t>
      </w:r>
      <w:r w:rsidR="00186018">
        <w:t xml:space="preserve"> </w:t>
      </w:r>
    </w:p>
    <w:p w:rsidR="002F6F5E" w:rsidRPr="00855491" w:rsidRDefault="00AA0551" w:rsidP="00122713">
      <w:pPr>
        <w:jc w:val="right"/>
      </w:pPr>
      <w:bookmarkStart w:id="0" w:name="_GoBack"/>
      <w:proofErr w:type="spellStart"/>
      <w:r w:rsidRPr="00AA0551">
        <w:rPr>
          <w:i/>
        </w:rPr>
        <w:t>Khadyd</w:t>
      </w:r>
      <w:proofErr w:type="spellEnd"/>
      <w:r w:rsidRPr="00AA0551">
        <w:rPr>
          <w:i/>
        </w:rPr>
        <w:t xml:space="preserve"> </w:t>
      </w:r>
      <w:proofErr w:type="spellStart"/>
      <w:r w:rsidRPr="00AA0551">
        <w:rPr>
          <w:i/>
        </w:rPr>
        <w:t>Arciria</w:t>
      </w:r>
      <w:proofErr w:type="spellEnd"/>
      <w:r w:rsidRPr="00AA0551">
        <w:rPr>
          <w:i/>
        </w:rPr>
        <w:t xml:space="preserve"> Garrido</w:t>
      </w:r>
      <w:bookmarkEnd w:id="0"/>
    </w:p>
    <w:sectPr w:rsidR="002F6F5E" w:rsidRPr="00855491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07" w:rsidRDefault="007E2107" w:rsidP="00EE7812">
      <w:pPr>
        <w:spacing w:after="0" w:line="240" w:lineRule="auto"/>
      </w:pPr>
      <w:r>
        <w:separator/>
      </w:r>
    </w:p>
  </w:endnote>
  <w:endnote w:type="continuationSeparator" w:id="0">
    <w:p w:rsidR="007E2107" w:rsidRDefault="007E21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07" w:rsidRDefault="007E2107" w:rsidP="00EE7812">
      <w:pPr>
        <w:spacing w:after="0" w:line="240" w:lineRule="auto"/>
      </w:pPr>
      <w:r>
        <w:separator/>
      </w:r>
    </w:p>
  </w:footnote>
  <w:footnote w:type="continuationSeparator" w:id="0">
    <w:p w:rsidR="007E2107" w:rsidRDefault="007E21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A3C68">
      <w:t>2</w:t>
    </w:r>
    <w:r w:rsidR="00D65E2F">
      <w:t>9</w:t>
    </w:r>
    <w:r w:rsidR="009D09BB">
      <w:t xml:space="preserve">, </w:t>
    </w:r>
    <w:r w:rsidR="008A3C68">
      <w:t xml:space="preserve">junio </w:t>
    </w:r>
    <w:r w:rsidR="00D65E2F">
      <w:t>25</w:t>
    </w:r>
    <w:r w:rsidR="0005771D">
      <w:t xml:space="preserve"> </w:t>
    </w:r>
    <w:r w:rsidR="0080786C">
      <w:t>de 201</w:t>
    </w:r>
    <w:r w:rsidR="00297D4C">
      <w:t>2</w:t>
    </w:r>
  </w:p>
  <w:p w:rsidR="0046164F" w:rsidRDefault="007E210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3B47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107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579"/>
    <w:rsid w:val="00C238A3"/>
    <w:rsid w:val="00C2432D"/>
    <w:rsid w:val="00C24483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59C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cfes.gov.co/index.php?option=com_docman&amp;task=doc_view&amp;gid=5279&amp;Itemid=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1E3F-D60C-4215-89D4-CFD8CEC9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2012-06-24T20:04:00Z</dcterms:created>
  <dcterms:modified xsi:type="dcterms:W3CDTF">2012-06-24T20:26:00Z</dcterms:modified>
</cp:coreProperties>
</file>