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DD122" w14:textId="1DF1AFBA" w:rsidR="006711D8" w:rsidRPr="006711D8" w:rsidRDefault="006711D8" w:rsidP="006711D8">
      <w:pPr>
        <w:keepNext/>
        <w:framePr w:dropCap="drop" w:lines="3" w:wrap="around" w:vAnchor="text" w:hAnchor="text"/>
        <w:spacing w:after="0" w:line="926" w:lineRule="exact"/>
        <w:textAlignment w:val="baseline"/>
        <w:rPr>
          <w:position w:val="-9"/>
          <w:sz w:val="123"/>
          <w:lang w:val="en-US"/>
        </w:rPr>
      </w:pPr>
      <w:r w:rsidRPr="006711D8">
        <w:rPr>
          <w:position w:val="-9"/>
          <w:sz w:val="123"/>
          <w:lang w:val="en-US"/>
        </w:rPr>
        <w:t>E</w:t>
      </w:r>
    </w:p>
    <w:p w14:paraId="71DE2A02" w14:textId="1B680106" w:rsidR="00B951E5" w:rsidRDefault="006711D8" w:rsidP="00CB0108">
      <w:r w:rsidRPr="006711D8">
        <w:rPr>
          <w:lang w:val="en-US"/>
        </w:rPr>
        <w:t xml:space="preserve">n </w:t>
      </w:r>
      <w:proofErr w:type="spellStart"/>
      <w:r w:rsidRPr="006711D8">
        <w:rPr>
          <w:lang w:val="en-US"/>
        </w:rPr>
        <w:t>julio</w:t>
      </w:r>
      <w:proofErr w:type="spellEnd"/>
      <w:r w:rsidRPr="006711D8">
        <w:rPr>
          <w:lang w:val="en-US"/>
        </w:rPr>
        <w:t xml:space="preserve"> </w:t>
      </w:r>
      <w:proofErr w:type="spellStart"/>
      <w:r w:rsidRPr="006711D8">
        <w:rPr>
          <w:lang w:val="en-US"/>
        </w:rPr>
        <w:t>pasado</w:t>
      </w:r>
      <w:proofErr w:type="spellEnd"/>
      <w:r w:rsidRPr="006711D8">
        <w:rPr>
          <w:lang w:val="en-US"/>
        </w:rPr>
        <w:t xml:space="preserve"> el Monitoring Group </w:t>
      </w:r>
      <w:proofErr w:type="spellStart"/>
      <w:r w:rsidRPr="006711D8">
        <w:rPr>
          <w:lang w:val="en-US"/>
        </w:rPr>
        <w:t>expidió</w:t>
      </w:r>
      <w:proofErr w:type="spellEnd"/>
      <w:r w:rsidRPr="006711D8">
        <w:rPr>
          <w:lang w:val="en-US"/>
        </w:rPr>
        <w:t xml:space="preserve"> el </w:t>
      </w:r>
      <w:proofErr w:type="spellStart"/>
      <w:r w:rsidRPr="006711D8">
        <w:rPr>
          <w:lang w:val="en-US"/>
        </w:rPr>
        <w:t>documento</w:t>
      </w:r>
      <w:proofErr w:type="spellEnd"/>
      <w:r w:rsidRPr="006711D8">
        <w:rPr>
          <w:lang w:val="en-US"/>
        </w:rPr>
        <w:t xml:space="preserve"> </w:t>
      </w:r>
      <w:hyperlink r:id="rId8" w:history="1">
        <w:r w:rsidRPr="006711D8">
          <w:rPr>
            <w:rStyle w:val="Hipervnculo"/>
            <w:i/>
            <w:iCs/>
            <w:lang w:val="en-US"/>
          </w:rPr>
          <w:t>Strengthening The International Audit And Ethics Standard-Setting System</w:t>
        </w:r>
      </w:hyperlink>
      <w:r w:rsidRPr="006711D8">
        <w:rPr>
          <w:lang w:val="en-US"/>
        </w:rPr>
        <w:t>.</w:t>
      </w:r>
      <w:r>
        <w:rPr>
          <w:lang w:val="en-US"/>
        </w:rPr>
        <w:t xml:space="preserve"> Como se lee </w:t>
      </w:r>
      <w:proofErr w:type="spellStart"/>
      <w:r>
        <w:rPr>
          <w:lang w:val="en-US"/>
        </w:rPr>
        <w:t>en</w:t>
      </w:r>
      <w:proofErr w:type="spellEnd"/>
      <w:r>
        <w:rPr>
          <w:lang w:val="en-US"/>
        </w:rPr>
        <w:t xml:space="preserve"> la </w:t>
      </w:r>
      <w:proofErr w:type="spellStart"/>
      <w:r>
        <w:rPr>
          <w:lang w:val="en-US"/>
        </w:rPr>
        <w:t>página</w:t>
      </w:r>
      <w:proofErr w:type="spellEnd"/>
      <w:r>
        <w:rPr>
          <w:lang w:val="en-US"/>
        </w:rPr>
        <w:t xml:space="preserve"> de IOSCO: “</w:t>
      </w:r>
      <w:r w:rsidRPr="006711D8">
        <w:rPr>
          <w:i/>
          <w:iCs/>
          <w:lang w:val="en-US"/>
        </w:rPr>
        <w:t xml:space="preserve">The members of the Monitoring Group are the Basel Committee on Banking Supervision, European Commission, Financial Stability Board, International Association of Insurance Supervisors, International Forum of Independent Audit Regulators, International Organization of Securities Commissions, and the World Bank. The Monitoring Group is currently </w:t>
      </w:r>
      <w:proofErr w:type="spellStart"/>
      <w:r w:rsidRPr="006711D8">
        <w:rPr>
          <w:i/>
          <w:iCs/>
          <w:lang w:val="en-US"/>
        </w:rPr>
        <w:t>co chaired</w:t>
      </w:r>
      <w:proofErr w:type="spellEnd"/>
      <w:r w:rsidRPr="006711D8">
        <w:rPr>
          <w:i/>
          <w:iCs/>
          <w:lang w:val="en-US"/>
        </w:rPr>
        <w:t xml:space="preserve"> by Ms. Ana Martínez-Pina, Vice Chair of the Spanish </w:t>
      </w:r>
      <w:proofErr w:type="spellStart"/>
      <w:r w:rsidRPr="006711D8">
        <w:rPr>
          <w:i/>
          <w:iCs/>
          <w:lang w:val="en-US"/>
        </w:rPr>
        <w:t>Comisión</w:t>
      </w:r>
      <w:proofErr w:type="spellEnd"/>
      <w:r w:rsidRPr="006711D8">
        <w:rPr>
          <w:i/>
          <w:iCs/>
          <w:lang w:val="en-US"/>
        </w:rPr>
        <w:t xml:space="preserve"> Nacional del Mercado de </w:t>
      </w:r>
      <w:proofErr w:type="spellStart"/>
      <w:r w:rsidRPr="006711D8">
        <w:rPr>
          <w:i/>
          <w:iCs/>
          <w:lang w:val="en-US"/>
        </w:rPr>
        <w:t>Valores</w:t>
      </w:r>
      <w:proofErr w:type="spellEnd"/>
      <w:r w:rsidRPr="006711D8">
        <w:rPr>
          <w:i/>
          <w:iCs/>
          <w:lang w:val="en-US"/>
        </w:rPr>
        <w:t xml:space="preserve"> and Mr. Sagar </w:t>
      </w:r>
      <w:proofErr w:type="spellStart"/>
      <w:r w:rsidRPr="006711D8">
        <w:rPr>
          <w:i/>
          <w:iCs/>
          <w:lang w:val="en-US"/>
        </w:rPr>
        <w:t>Teotia</w:t>
      </w:r>
      <w:proofErr w:type="spellEnd"/>
      <w:r w:rsidRPr="006711D8">
        <w:rPr>
          <w:i/>
          <w:iCs/>
          <w:lang w:val="en-US"/>
        </w:rPr>
        <w:t>, Chief Accountant of the U.S.A. Securities and Exchange Commission</w:t>
      </w:r>
      <w:r w:rsidRPr="006711D8">
        <w:rPr>
          <w:lang w:val="en-US"/>
        </w:rPr>
        <w:t>.</w:t>
      </w:r>
      <w:r>
        <w:rPr>
          <w:lang w:val="en-US"/>
        </w:rPr>
        <w:t>”</w:t>
      </w:r>
      <w:r w:rsidR="00CB0108">
        <w:rPr>
          <w:lang w:val="en-US"/>
        </w:rPr>
        <w:t xml:space="preserve"> </w:t>
      </w:r>
      <w:r w:rsidR="00CB0108" w:rsidRPr="00CB0108">
        <w:t>Como se ve, se trata de las entidades de supervisi</w:t>
      </w:r>
      <w:r w:rsidR="00CB0108">
        <w:t>ó</w:t>
      </w:r>
      <w:r w:rsidR="00CB0108" w:rsidRPr="00CB0108">
        <w:t>n d</w:t>
      </w:r>
      <w:r w:rsidR="00CB0108">
        <w:t xml:space="preserve">el sector financiero, lo que anticipa la orientación de sus manifestaciones. </w:t>
      </w:r>
      <w:proofErr w:type="spellStart"/>
      <w:r w:rsidR="00CB0108" w:rsidRPr="00CB0108">
        <w:rPr>
          <w:lang w:val="en-US"/>
        </w:rPr>
        <w:t>Según</w:t>
      </w:r>
      <w:proofErr w:type="spellEnd"/>
      <w:r w:rsidR="00CB0108" w:rsidRPr="00CB0108">
        <w:rPr>
          <w:lang w:val="en-US"/>
        </w:rPr>
        <w:t xml:space="preserve"> la </w:t>
      </w:r>
      <w:proofErr w:type="spellStart"/>
      <w:r w:rsidR="00CB0108" w:rsidRPr="00CB0108">
        <w:rPr>
          <w:lang w:val="en-US"/>
        </w:rPr>
        <w:t>opinión</w:t>
      </w:r>
      <w:proofErr w:type="spellEnd"/>
      <w:r w:rsidR="00CB0108" w:rsidRPr="00CB0108">
        <w:rPr>
          <w:lang w:val="en-US"/>
        </w:rPr>
        <w:t xml:space="preserve"> </w:t>
      </w:r>
      <w:proofErr w:type="spellStart"/>
      <w:r w:rsidR="00CB0108" w:rsidRPr="00CB0108">
        <w:rPr>
          <w:lang w:val="en-US"/>
        </w:rPr>
        <w:t>pública</w:t>
      </w:r>
      <w:proofErr w:type="spellEnd"/>
      <w:r w:rsidR="00CB0108" w:rsidRPr="00CB0108">
        <w:rPr>
          <w:lang w:val="en-US"/>
        </w:rPr>
        <w:t xml:space="preserve"> </w:t>
      </w:r>
      <w:proofErr w:type="spellStart"/>
      <w:r w:rsidR="00CB0108" w:rsidRPr="00CB0108">
        <w:rPr>
          <w:lang w:val="en-US"/>
        </w:rPr>
        <w:t>consulta</w:t>
      </w:r>
      <w:r w:rsidR="00CB0108">
        <w:rPr>
          <w:lang w:val="en-US"/>
        </w:rPr>
        <w:t>da</w:t>
      </w:r>
      <w:proofErr w:type="spellEnd"/>
      <w:r w:rsidR="00CB0108" w:rsidRPr="00CB0108">
        <w:rPr>
          <w:lang w:val="en-US"/>
        </w:rPr>
        <w:t xml:space="preserve"> </w:t>
      </w:r>
      <w:proofErr w:type="spellStart"/>
      <w:r w:rsidR="00CB0108" w:rsidRPr="00CB0108">
        <w:rPr>
          <w:lang w:val="en-US"/>
        </w:rPr>
        <w:t>en</w:t>
      </w:r>
      <w:proofErr w:type="spellEnd"/>
      <w:r w:rsidR="00CB0108" w:rsidRPr="00CB0108">
        <w:rPr>
          <w:lang w:val="en-US"/>
        </w:rPr>
        <w:t xml:space="preserve"> el </w:t>
      </w:r>
      <w:proofErr w:type="spellStart"/>
      <w:r w:rsidR="00CB0108" w:rsidRPr="00CB0108">
        <w:rPr>
          <w:lang w:val="en-US"/>
        </w:rPr>
        <w:t>año</w:t>
      </w:r>
      <w:proofErr w:type="spellEnd"/>
      <w:r w:rsidR="00CB0108" w:rsidRPr="00CB0108">
        <w:rPr>
          <w:lang w:val="en-US"/>
        </w:rPr>
        <w:t xml:space="preserve"> 2017 “</w:t>
      </w:r>
      <w:r w:rsidR="00CB0108" w:rsidRPr="00CB0108">
        <w:rPr>
          <w:i/>
          <w:iCs/>
          <w:lang w:val="en-US"/>
        </w:rPr>
        <w:t xml:space="preserve">(1) the public interest is not given sufficient weight throughout the standard-setting process, (2) stakeholder confidence in the standards is adversely affected as a result of the perception of influence of the accountancy profession on two grounds: (a) IFAC’s role in funding and supporting the standard-setting boards and running the standard setting board nomination process; and (b) audit firms and professional accountancy bodies providing a majority of standard-setting board members and input to the consultation processes for development of standards, and (3) in a constantly changing audit and business environment, standards as currently developed might lack the necessary </w:t>
      </w:r>
      <w:r w:rsidR="00CB0108" w:rsidRPr="00CB0108">
        <w:rPr>
          <w:i/>
          <w:iCs/>
          <w:lang w:val="en-US"/>
        </w:rPr>
        <w:t>relevance and timeliness to underpin audit quality and user confidence</w:t>
      </w:r>
      <w:r w:rsidR="00CB0108" w:rsidRPr="00CB0108">
        <w:rPr>
          <w:lang w:val="en-US"/>
        </w:rPr>
        <w:t>.</w:t>
      </w:r>
      <w:r w:rsidR="00CB0108">
        <w:rPr>
          <w:lang w:val="en-US"/>
        </w:rPr>
        <w:t xml:space="preserve">”. </w:t>
      </w:r>
      <w:r w:rsidR="00CB0108" w:rsidRPr="002F2227">
        <w:t xml:space="preserve">Como se </w:t>
      </w:r>
      <w:r w:rsidR="002F2227" w:rsidRPr="002F2227">
        <w:t xml:space="preserve">ve </w:t>
      </w:r>
      <w:r w:rsidR="00CB0108" w:rsidRPr="002F2227">
        <w:t>la historia se repite.</w:t>
      </w:r>
      <w:r w:rsidR="002F2227" w:rsidRPr="002F2227">
        <w:t xml:space="preserve"> La profesión contable sola no es garantía suficiente de protección del interés público. </w:t>
      </w:r>
      <w:r w:rsidR="002F2227">
        <w:t xml:space="preserve">Aunque la amenaza consistió en constituir otros emisores de estándares, finalmente no fue así, pero se han impuesto nuevas condiciones de integración y procedimiento, fortaleciendo notoriamente el </w:t>
      </w:r>
      <w:hyperlink r:id="rId9" w:history="1">
        <w:r w:rsidR="002F2227" w:rsidRPr="002F2227">
          <w:rPr>
            <w:rStyle w:val="Hipervnculo"/>
          </w:rPr>
          <w:t>PIOB</w:t>
        </w:r>
      </w:hyperlink>
      <w:r w:rsidR="002F2227">
        <w:t xml:space="preserve">, al </w:t>
      </w:r>
      <w:r w:rsidR="00B951E5">
        <w:t>cual “</w:t>
      </w:r>
      <w:r w:rsidR="00B951E5" w:rsidRPr="00B951E5">
        <w:rPr>
          <w:i/>
          <w:iCs/>
        </w:rPr>
        <w:t xml:space="preserve">is </w:t>
      </w:r>
      <w:proofErr w:type="spellStart"/>
      <w:r w:rsidR="00B951E5" w:rsidRPr="00B951E5">
        <w:rPr>
          <w:i/>
          <w:iCs/>
        </w:rPr>
        <w:t>the</w:t>
      </w:r>
      <w:proofErr w:type="spellEnd"/>
      <w:r w:rsidR="00B951E5" w:rsidRPr="00B951E5">
        <w:rPr>
          <w:i/>
          <w:iCs/>
        </w:rPr>
        <w:t xml:space="preserve"> global </w:t>
      </w:r>
      <w:proofErr w:type="spellStart"/>
      <w:r w:rsidR="00B951E5" w:rsidRPr="00B951E5">
        <w:rPr>
          <w:i/>
          <w:iCs/>
        </w:rPr>
        <w:t>independent</w:t>
      </w:r>
      <w:proofErr w:type="spellEnd"/>
      <w:r w:rsidR="00B951E5" w:rsidRPr="00B951E5">
        <w:rPr>
          <w:i/>
          <w:iCs/>
        </w:rPr>
        <w:t xml:space="preserve"> </w:t>
      </w:r>
      <w:proofErr w:type="spellStart"/>
      <w:r w:rsidR="00B951E5" w:rsidRPr="00B951E5">
        <w:rPr>
          <w:i/>
          <w:iCs/>
        </w:rPr>
        <w:t>oversight</w:t>
      </w:r>
      <w:proofErr w:type="spellEnd"/>
      <w:r w:rsidR="00B951E5" w:rsidRPr="00B951E5">
        <w:rPr>
          <w:i/>
          <w:iCs/>
        </w:rPr>
        <w:t xml:space="preserve"> </w:t>
      </w:r>
      <w:proofErr w:type="spellStart"/>
      <w:r w:rsidR="00B951E5" w:rsidRPr="00B951E5">
        <w:rPr>
          <w:i/>
          <w:iCs/>
        </w:rPr>
        <w:t>body</w:t>
      </w:r>
      <w:proofErr w:type="spellEnd"/>
      <w:r w:rsidR="00B951E5" w:rsidRPr="00B951E5">
        <w:rPr>
          <w:i/>
          <w:iCs/>
        </w:rPr>
        <w:t xml:space="preserve"> </w:t>
      </w:r>
      <w:proofErr w:type="spellStart"/>
      <w:r w:rsidR="00B951E5" w:rsidRPr="00B951E5">
        <w:rPr>
          <w:i/>
          <w:iCs/>
        </w:rPr>
        <w:t>that</w:t>
      </w:r>
      <w:proofErr w:type="spellEnd"/>
      <w:r w:rsidR="00B951E5" w:rsidRPr="00B951E5">
        <w:rPr>
          <w:i/>
          <w:iCs/>
        </w:rPr>
        <w:t xml:space="preserve"> </w:t>
      </w:r>
      <w:proofErr w:type="spellStart"/>
      <w:r w:rsidR="00B951E5" w:rsidRPr="00B951E5">
        <w:rPr>
          <w:i/>
          <w:iCs/>
        </w:rPr>
        <w:t>seeks</w:t>
      </w:r>
      <w:proofErr w:type="spellEnd"/>
      <w:r w:rsidR="00B951E5" w:rsidRPr="00B951E5">
        <w:rPr>
          <w:i/>
          <w:iCs/>
        </w:rPr>
        <w:t xml:space="preserve"> </w:t>
      </w:r>
      <w:proofErr w:type="spellStart"/>
      <w:r w:rsidR="00B951E5" w:rsidRPr="00B951E5">
        <w:rPr>
          <w:i/>
          <w:iCs/>
        </w:rPr>
        <w:t>to</w:t>
      </w:r>
      <w:proofErr w:type="spellEnd"/>
      <w:r w:rsidR="00B951E5" w:rsidRPr="00B951E5">
        <w:rPr>
          <w:i/>
          <w:iCs/>
        </w:rPr>
        <w:t xml:space="preserve"> </w:t>
      </w:r>
      <w:proofErr w:type="spellStart"/>
      <w:r w:rsidR="00B951E5" w:rsidRPr="00B951E5">
        <w:rPr>
          <w:i/>
          <w:iCs/>
        </w:rPr>
        <w:t>improve</w:t>
      </w:r>
      <w:proofErr w:type="spellEnd"/>
      <w:r w:rsidR="00B951E5" w:rsidRPr="00B951E5">
        <w:rPr>
          <w:i/>
          <w:iCs/>
        </w:rPr>
        <w:t xml:space="preserve"> </w:t>
      </w:r>
      <w:proofErr w:type="spellStart"/>
      <w:r w:rsidR="00B951E5" w:rsidRPr="00B951E5">
        <w:rPr>
          <w:i/>
          <w:iCs/>
        </w:rPr>
        <w:t>the</w:t>
      </w:r>
      <w:proofErr w:type="spellEnd"/>
      <w:r w:rsidR="00B951E5" w:rsidRPr="00B951E5">
        <w:rPr>
          <w:i/>
          <w:iCs/>
        </w:rPr>
        <w:t xml:space="preserve"> </w:t>
      </w:r>
      <w:proofErr w:type="spellStart"/>
      <w:r w:rsidR="00B951E5" w:rsidRPr="00B951E5">
        <w:rPr>
          <w:i/>
          <w:iCs/>
        </w:rPr>
        <w:t>quality</w:t>
      </w:r>
      <w:proofErr w:type="spellEnd"/>
      <w:r w:rsidR="00B951E5" w:rsidRPr="00B951E5">
        <w:rPr>
          <w:i/>
          <w:iCs/>
        </w:rPr>
        <w:t xml:space="preserve"> and </w:t>
      </w:r>
      <w:proofErr w:type="spellStart"/>
      <w:r w:rsidR="00B951E5" w:rsidRPr="00B951E5">
        <w:rPr>
          <w:i/>
          <w:iCs/>
        </w:rPr>
        <w:t>public</w:t>
      </w:r>
      <w:proofErr w:type="spellEnd"/>
      <w:r w:rsidR="00B951E5" w:rsidRPr="00B951E5">
        <w:rPr>
          <w:i/>
          <w:iCs/>
        </w:rPr>
        <w:t xml:space="preserve"> </w:t>
      </w:r>
      <w:proofErr w:type="spellStart"/>
      <w:r w:rsidR="00B951E5" w:rsidRPr="00B951E5">
        <w:rPr>
          <w:i/>
          <w:iCs/>
        </w:rPr>
        <w:t>interest</w:t>
      </w:r>
      <w:proofErr w:type="spellEnd"/>
      <w:r w:rsidR="00B951E5" w:rsidRPr="00B951E5">
        <w:rPr>
          <w:i/>
          <w:iCs/>
        </w:rPr>
        <w:t xml:space="preserve"> </w:t>
      </w:r>
      <w:proofErr w:type="spellStart"/>
      <w:r w:rsidR="00B951E5" w:rsidRPr="00B951E5">
        <w:rPr>
          <w:i/>
          <w:iCs/>
        </w:rPr>
        <w:t>focus</w:t>
      </w:r>
      <w:proofErr w:type="spellEnd"/>
      <w:r w:rsidR="00B951E5" w:rsidRPr="00B951E5">
        <w:rPr>
          <w:i/>
          <w:iCs/>
        </w:rPr>
        <w:t xml:space="preserve"> </w:t>
      </w:r>
      <w:proofErr w:type="spellStart"/>
      <w:r w:rsidR="00B951E5" w:rsidRPr="00B951E5">
        <w:rPr>
          <w:i/>
          <w:iCs/>
        </w:rPr>
        <w:t>of</w:t>
      </w:r>
      <w:proofErr w:type="spellEnd"/>
      <w:r w:rsidR="00B951E5" w:rsidRPr="00B951E5">
        <w:rPr>
          <w:i/>
          <w:iCs/>
        </w:rPr>
        <w:t xml:space="preserve"> </w:t>
      </w:r>
      <w:proofErr w:type="spellStart"/>
      <w:r w:rsidR="00B951E5" w:rsidRPr="00B951E5">
        <w:rPr>
          <w:i/>
          <w:iCs/>
        </w:rPr>
        <w:t>the</w:t>
      </w:r>
      <w:proofErr w:type="spellEnd"/>
      <w:r w:rsidR="00B951E5" w:rsidRPr="00B951E5">
        <w:rPr>
          <w:i/>
          <w:iCs/>
        </w:rPr>
        <w:t xml:space="preserve"> </w:t>
      </w:r>
      <w:proofErr w:type="spellStart"/>
      <w:r w:rsidR="00B951E5" w:rsidRPr="00B951E5">
        <w:rPr>
          <w:i/>
          <w:iCs/>
        </w:rPr>
        <w:t>international</w:t>
      </w:r>
      <w:proofErr w:type="spellEnd"/>
      <w:r w:rsidR="00B951E5" w:rsidRPr="00B951E5">
        <w:rPr>
          <w:i/>
          <w:iCs/>
        </w:rPr>
        <w:t xml:space="preserve"> </w:t>
      </w:r>
      <w:proofErr w:type="spellStart"/>
      <w:r w:rsidR="00B951E5" w:rsidRPr="00B951E5">
        <w:rPr>
          <w:i/>
          <w:iCs/>
        </w:rPr>
        <w:t>audit</w:t>
      </w:r>
      <w:proofErr w:type="spellEnd"/>
      <w:r w:rsidR="00B951E5" w:rsidRPr="00B951E5">
        <w:rPr>
          <w:i/>
          <w:iCs/>
        </w:rPr>
        <w:t xml:space="preserve"> and </w:t>
      </w:r>
      <w:proofErr w:type="spellStart"/>
      <w:r w:rsidR="00B951E5" w:rsidRPr="00B951E5">
        <w:rPr>
          <w:i/>
          <w:iCs/>
        </w:rPr>
        <w:t>assurance</w:t>
      </w:r>
      <w:proofErr w:type="spellEnd"/>
      <w:r w:rsidR="00B951E5" w:rsidRPr="00B951E5">
        <w:rPr>
          <w:i/>
          <w:iCs/>
        </w:rPr>
        <w:t xml:space="preserve">, and </w:t>
      </w:r>
      <w:proofErr w:type="spellStart"/>
      <w:r w:rsidR="00B951E5" w:rsidRPr="00B951E5">
        <w:rPr>
          <w:i/>
          <w:iCs/>
        </w:rPr>
        <w:t>ethics</w:t>
      </w:r>
      <w:proofErr w:type="spellEnd"/>
      <w:r w:rsidR="00B951E5" w:rsidRPr="00B951E5">
        <w:rPr>
          <w:i/>
          <w:iCs/>
        </w:rPr>
        <w:t xml:space="preserve"> </w:t>
      </w:r>
      <w:proofErr w:type="spellStart"/>
      <w:r w:rsidR="00B951E5" w:rsidRPr="00B951E5">
        <w:rPr>
          <w:i/>
          <w:iCs/>
        </w:rPr>
        <w:t>standards</w:t>
      </w:r>
      <w:proofErr w:type="spellEnd"/>
      <w:r w:rsidR="00B951E5" w:rsidRPr="00B951E5">
        <w:rPr>
          <w:i/>
          <w:iCs/>
        </w:rPr>
        <w:t xml:space="preserve"> </w:t>
      </w:r>
      <w:proofErr w:type="spellStart"/>
      <w:r w:rsidR="00B951E5" w:rsidRPr="00B951E5">
        <w:rPr>
          <w:i/>
          <w:iCs/>
        </w:rPr>
        <w:t>formulated</w:t>
      </w:r>
      <w:proofErr w:type="spellEnd"/>
      <w:r w:rsidR="00B951E5" w:rsidRPr="00B951E5">
        <w:rPr>
          <w:i/>
          <w:iCs/>
        </w:rPr>
        <w:t xml:space="preserve"> </w:t>
      </w:r>
      <w:proofErr w:type="spellStart"/>
      <w:r w:rsidR="00B951E5" w:rsidRPr="00B951E5">
        <w:rPr>
          <w:i/>
          <w:iCs/>
        </w:rPr>
        <w:t>by</w:t>
      </w:r>
      <w:proofErr w:type="spellEnd"/>
      <w:r w:rsidR="00B951E5" w:rsidRPr="00B951E5">
        <w:rPr>
          <w:i/>
          <w:iCs/>
        </w:rPr>
        <w:t xml:space="preserve"> </w:t>
      </w:r>
      <w:proofErr w:type="spellStart"/>
      <w:r w:rsidR="00B951E5" w:rsidRPr="00B951E5">
        <w:rPr>
          <w:i/>
          <w:iCs/>
        </w:rPr>
        <w:t>the</w:t>
      </w:r>
      <w:proofErr w:type="spellEnd"/>
      <w:r w:rsidR="00B951E5" w:rsidRPr="00B951E5">
        <w:rPr>
          <w:i/>
          <w:iCs/>
        </w:rPr>
        <w:t xml:space="preserve"> Standard </w:t>
      </w:r>
      <w:proofErr w:type="spellStart"/>
      <w:r w:rsidR="00B951E5" w:rsidRPr="00B951E5">
        <w:rPr>
          <w:i/>
          <w:iCs/>
        </w:rPr>
        <w:t>Setting</w:t>
      </w:r>
      <w:proofErr w:type="spellEnd"/>
      <w:r w:rsidR="00B951E5" w:rsidRPr="00B951E5">
        <w:rPr>
          <w:i/>
          <w:iCs/>
        </w:rPr>
        <w:t xml:space="preserve"> </w:t>
      </w:r>
      <w:proofErr w:type="spellStart"/>
      <w:r w:rsidR="00B951E5" w:rsidRPr="00B951E5">
        <w:rPr>
          <w:i/>
          <w:iCs/>
        </w:rPr>
        <w:t>Boards</w:t>
      </w:r>
      <w:proofErr w:type="spellEnd"/>
      <w:r w:rsidR="00B951E5" w:rsidRPr="00B951E5">
        <w:rPr>
          <w:i/>
          <w:iCs/>
        </w:rPr>
        <w:t xml:space="preserve"> </w:t>
      </w:r>
      <w:proofErr w:type="spellStart"/>
      <w:r w:rsidR="00B951E5" w:rsidRPr="00B951E5">
        <w:rPr>
          <w:i/>
          <w:iCs/>
        </w:rPr>
        <w:t>supported</w:t>
      </w:r>
      <w:proofErr w:type="spellEnd"/>
      <w:r w:rsidR="00B951E5" w:rsidRPr="00B951E5">
        <w:rPr>
          <w:i/>
          <w:iCs/>
        </w:rPr>
        <w:t xml:space="preserve"> </w:t>
      </w:r>
      <w:proofErr w:type="spellStart"/>
      <w:r w:rsidR="00B951E5" w:rsidRPr="00B951E5">
        <w:rPr>
          <w:i/>
          <w:iCs/>
        </w:rPr>
        <w:t>by</w:t>
      </w:r>
      <w:proofErr w:type="spellEnd"/>
      <w:r w:rsidR="00B951E5" w:rsidRPr="00B951E5">
        <w:rPr>
          <w:i/>
          <w:iCs/>
        </w:rPr>
        <w:t xml:space="preserve"> </w:t>
      </w:r>
      <w:proofErr w:type="spellStart"/>
      <w:r w:rsidR="00B951E5" w:rsidRPr="00B951E5">
        <w:rPr>
          <w:i/>
          <w:iCs/>
        </w:rPr>
        <w:t>the</w:t>
      </w:r>
      <w:proofErr w:type="spellEnd"/>
      <w:r w:rsidR="00B951E5" w:rsidRPr="00B951E5">
        <w:rPr>
          <w:i/>
          <w:iCs/>
        </w:rPr>
        <w:t xml:space="preserve"> International </w:t>
      </w:r>
      <w:proofErr w:type="spellStart"/>
      <w:r w:rsidR="00B951E5" w:rsidRPr="00B951E5">
        <w:rPr>
          <w:i/>
          <w:iCs/>
        </w:rPr>
        <w:t>Federation</w:t>
      </w:r>
      <w:proofErr w:type="spellEnd"/>
      <w:r w:rsidR="00B951E5" w:rsidRPr="00B951E5">
        <w:rPr>
          <w:i/>
          <w:iCs/>
        </w:rPr>
        <w:t xml:space="preserve"> </w:t>
      </w:r>
      <w:proofErr w:type="spellStart"/>
      <w:r w:rsidR="00B951E5" w:rsidRPr="00B951E5">
        <w:rPr>
          <w:i/>
          <w:iCs/>
        </w:rPr>
        <w:t>of</w:t>
      </w:r>
      <w:proofErr w:type="spellEnd"/>
      <w:r w:rsidR="00B951E5" w:rsidRPr="00B951E5">
        <w:rPr>
          <w:i/>
          <w:iCs/>
        </w:rPr>
        <w:t xml:space="preserve"> </w:t>
      </w:r>
      <w:proofErr w:type="spellStart"/>
      <w:r w:rsidR="00B951E5" w:rsidRPr="00B951E5">
        <w:rPr>
          <w:i/>
          <w:iCs/>
        </w:rPr>
        <w:t>Accountants</w:t>
      </w:r>
      <w:proofErr w:type="spellEnd"/>
      <w:r w:rsidR="00B951E5">
        <w:t>”.</w:t>
      </w:r>
      <w:r w:rsidR="00500F1B">
        <w:t xml:space="preserve"> </w:t>
      </w:r>
      <w:r w:rsidR="00B951E5">
        <w:t xml:space="preserve">Varias veces hemos planteado que todos tenemos interés en la adopción de las normas de contabilidad, información financiera y aseguramiento de información, como se refleja diáfanamente en la </w:t>
      </w:r>
      <w:hyperlink r:id="rId10" w:history="1">
        <w:r w:rsidR="00B951E5" w:rsidRPr="00B951E5">
          <w:rPr>
            <w:rStyle w:val="Hipervnculo"/>
          </w:rPr>
          <w:t>Ley 1314 de 2009</w:t>
        </w:r>
      </w:hyperlink>
      <w:r w:rsidR="00B951E5">
        <w:t>, que permite a cualquiera participar en los procesos de análisis sobre la conveniencia de las disposiciones y quien nos convoca a pertenecer en los comités técnicos. Cuando el Consejo Técnico de la Contaduría Pública ha cerrado la puerta a otras personas ha actuado contra la democracia participativa, ha perdido legitimidad y se ha convertido en un organismo sordo que no ha podido, todavía, repensar sus procedimientos.</w:t>
      </w:r>
      <w:r w:rsidR="00500F1B">
        <w:t xml:space="preserve"> Si bien lo que se acuerda internacionalmente tendrá efecto directo en Colombia, debido a la participación de nuestros supervisores en las entidades miembros del Grupo de Monitoreo, es probable que el mercado de capitales siga siendo lo principal.</w:t>
      </w:r>
    </w:p>
    <w:p w14:paraId="3AF34211" w14:textId="068578A0" w:rsidR="00500F1B" w:rsidRPr="002F2227" w:rsidRDefault="00500F1B" w:rsidP="00500F1B">
      <w:pPr>
        <w:jc w:val="right"/>
      </w:pPr>
      <w:r w:rsidRPr="00A145AF">
        <w:rPr>
          <w:i/>
          <w:iCs/>
        </w:rPr>
        <w:t>Hernando Bermúdez Gómez</w:t>
      </w:r>
    </w:p>
    <w:sectPr w:rsidR="00500F1B" w:rsidRPr="002F222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8389E" w14:textId="77777777" w:rsidR="004C4F43" w:rsidRDefault="004C4F43" w:rsidP="00EE7812">
      <w:pPr>
        <w:spacing w:after="0" w:line="240" w:lineRule="auto"/>
      </w:pPr>
      <w:r>
        <w:separator/>
      </w:r>
    </w:p>
  </w:endnote>
  <w:endnote w:type="continuationSeparator" w:id="0">
    <w:p w14:paraId="4BD8C6F2" w14:textId="77777777" w:rsidR="004C4F43" w:rsidRDefault="004C4F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57771" w14:textId="77777777" w:rsidR="004C4F43" w:rsidRDefault="004C4F43" w:rsidP="00EE7812">
      <w:pPr>
        <w:spacing w:after="0" w:line="240" w:lineRule="auto"/>
      </w:pPr>
      <w:r>
        <w:separator/>
      </w:r>
    </w:p>
  </w:footnote>
  <w:footnote w:type="continuationSeparator" w:id="0">
    <w:p w14:paraId="3D7CAAF8" w14:textId="77777777" w:rsidR="004C4F43" w:rsidRDefault="004C4F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718D9B" w:rsidR="0000261B" w:rsidRDefault="0000261B" w:rsidP="00613BC8">
    <w:pPr>
      <w:pStyle w:val="Encabezado"/>
      <w:tabs>
        <w:tab w:val="left" w:pos="2580"/>
        <w:tab w:val="left" w:pos="2985"/>
      </w:tabs>
      <w:spacing w:line="276" w:lineRule="auto"/>
      <w:jc w:val="right"/>
    </w:pPr>
    <w:r>
      <w:t>Número 53</w:t>
    </w:r>
    <w:r w:rsidR="00D527DC">
      <w:t>4</w:t>
    </w:r>
    <w:r w:rsidR="00082AB8">
      <w:t>8</w:t>
    </w:r>
    <w:r>
      <w:t>, 2</w:t>
    </w:r>
    <w:r w:rsidR="00882255">
      <w:t>8</w:t>
    </w:r>
    <w:r>
      <w:t xml:space="preserve"> de septiembre de 2020</w:t>
    </w:r>
  </w:p>
  <w:p w14:paraId="29566F03" w14:textId="77777777" w:rsidR="0000261B" w:rsidRDefault="004C4F4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433"/>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4F43"/>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sco.org/about/monitoring_group/pdf/2020-07-MG-Paper-Strengthening-The-International-Audit-And-Ethics-Standard-Setting-System.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677255" TargetMode="External"/><Relationship Id="rId4" Type="http://schemas.openxmlformats.org/officeDocument/2006/relationships/settings" Target="settings.xml"/><Relationship Id="rId9" Type="http://schemas.openxmlformats.org/officeDocument/2006/relationships/hyperlink" Target="https://ipio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2899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2020-09-26T22:04:00Z</dcterms:created>
  <dcterms:modified xsi:type="dcterms:W3CDTF">2020-09-26T22:04:00Z</dcterms:modified>
</cp:coreProperties>
</file>