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E543B" w14:textId="0E794097" w:rsidR="001B2DF1" w:rsidRPr="001B2DF1" w:rsidRDefault="001B2DF1" w:rsidP="001B2DF1">
      <w:pPr>
        <w:keepNext/>
        <w:framePr w:dropCap="drop" w:lines="3" w:wrap="around" w:vAnchor="text" w:hAnchor="text"/>
        <w:spacing w:after="0" w:line="926" w:lineRule="exact"/>
        <w:textAlignment w:val="baseline"/>
        <w:rPr>
          <w:position w:val="-8"/>
          <w:sz w:val="122"/>
          <w:lang w:val="en-US"/>
        </w:rPr>
      </w:pPr>
      <w:r w:rsidRPr="001B2DF1">
        <w:rPr>
          <w:position w:val="-8"/>
          <w:sz w:val="122"/>
          <w:lang w:val="en-US"/>
        </w:rPr>
        <w:t>A</w:t>
      </w:r>
    </w:p>
    <w:p w14:paraId="38909F72" w14:textId="6EE43A67" w:rsidR="00DE712A" w:rsidRDefault="001B2DF1" w:rsidP="003B2784">
      <w:pPr>
        <w:rPr>
          <w:lang w:val="en-US"/>
        </w:rPr>
      </w:pPr>
      <w:r w:rsidRPr="001B2DF1">
        <w:rPr>
          <w:lang w:val="en-US"/>
        </w:rPr>
        <w:t>kdogan, N., Selimoglu, S. K., &amp; Turkcan, M. (2020)</w:t>
      </w:r>
      <w:r>
        <w:rPr>
          <w:lang w:val="en-US"/>
        </w:rPr>
        <w:t>, en su artículo</w:t>
      </w:r>
      <w:r w:rsidRPr="001B2DF1">
        <w:rPr>
          <w:lang w:val="en-US"/>
        </w:rPr>
        <w:t xml:space="preserve"> </w:t>
      </w:r>
      <w:hyperlink r:id="rId8" w:history="1">
        <w:r w:rsidRPr="001B2DF1">
          <w:rPr>
            <w:rStyle w:val="Hipervnculo"/>
            <w:i/>
            <w:iCs/>
            <w:lang w:val="en-US"/>
          </w:rPr>
          <w:t xml:space="preserve">Sustainability accounting and corporate social responsibility in </w:t>
        </w:r>
        <w:r>
          <w:rPr>
            <w:rStyle w:val="Hipervnculo"/>
            <w:i/>
            <w:iCs/>
            <w:lang w:val="en-US"/>
          </w:rPr>
          <w:t>T</w:t>
        </w:r>
        <w:r w:rsidRPr="001B2DF1">
          <w:rPr>
            <w:rStyle w:val="Hipervnculo"/>
            <w:i/>
            <w:iCs/>
            <w:lang w:val="en-US"/>
          </w:rPr>
          <w:t>urkey and in its region</w:t>
        </w:r>
      </w:hyperlink>
      <w:r>
        <w:rPr>
          <w:lang w:val="en-US"/>
        </w:rPr>
        <w:t xml:space="preserve">, publicado por </w:t>
      </w:r>
      <w:r w:rsidRPr="001B2DF1">
        <w:rPr>
          <w:i/>
          <w:iCs/>
          <w:lang w:val="en-US"/>
        </w:rPr>
        <w:t>Accounting and Management Information Systems</w:t>
      </w:r>
      <w:r w:rsidRPr="001B2DF1">
        <w:rPr>
          <w:lang w:val="en-US"/>
        </w:rPr>
        <w:t>, 19(5), 5-32</w:t>
      </w:r>
      <w:r>
        <w:rPr>
          <w:lang w:val="en-US"/>
        </w:rPr>
        <w:t>, concluyeron”(…)</w:t>
      </w:r>
      <w:r w:rsidRPr="003B2784">
        <w:rPr>
          <w:lang w:val="en-US"/>
        </w:rPr>
        <w:t xml:space="preserve"> </w:t>
      </w:r>
      <w:r w:rsidR="003B2784" w:rsidRPr="001B2DF1">
        <w:rPr>
          <w:i/>
          <w:iCs/>
          <w:lang w:val="en-US"/>
        </w:rPr>
        <w:t xml:space="preserve">It is seen that Turkey's strive for achieving economic development shapes whole understanding of CSR in Turkey. Turkish companies prefer to invest in CSR projects that will directly contribute to the economic development of the country. For this reason, supporting education of children, younger people and innovation are prioritized as CSR activity areas, while environmental projects and cultural activities remain as less focused areas. In addition to achieving economic development, projects which aims to promote place of women in society are the other prominent CSR activity area in Turkey due to social and religious structure of Turkish society. In this sense, CSR activity and priority areas can be seen as an indicator for social structure and socio-economic development level of any country. Ertuna and Tukel (2009) classify Turkey "a country in between traditional and global" in terms of CSR activities and sustainability. ꟷCountry specific socio-economic structures of Russian Federation and Greece shape understanding of CSR in a different way. Environmental protection, enhancing workplace conditions and safety, implementing corporate governance principles, supporting family in society and sponsoring sport and cultural activities are seen main CSR priority areas in Russia Federation and Greece leaving education, </w:t>
      </w:r>
      <w:r w:rsidR="003B2784" w:rsidRPr="001B2DF1">
        <w:rPr>
          <w:i/>
          <w:iCs/>
          <w:lang w:val="en-US"/>
        </w:rPr>
        <w:t>innovation and women empowerment projects in an inferior place</w:t>
      </w:r>
      <w:r w:rsidR="003B2784" w:rsidRPr="003B2784">
        <w:rPr>
          <w:lang w:val="en-US"/>
        </w:rPr>
        <w:t>.</w:t>
      </w:r>
      <w:r>
        <w:rPr>
          <w:lang w:val="en-US"/>
        </w:rPr>
        <w:t xml:space="preserve"> (…)”</w:t>
      </w:r>
    </w:p>
    <w:p w14:paraId="04986A3A" w14:textId="24F4E5FA" w:rsidR="001B2DF1" w:rsidRDefault="001B2DF1" w:rsidP="003B2784">
      <w:r w:rsidRPr="001B2DF1">
        <w:t>La pluralidad de entendimientos lleva a</w:t>
      </w:r>
      <w:r>
        <w:t xml:space="preserve"> la construcción internacional de estándares que generen un lenguaje común, logrando, entre otras cosas, una mayor comparabilidad, esto es, la capacidad de advertir más fácilmente las diferencias. En materia de responsabilidad social, a secas, creemos que lo mejor es</w:t>
      </w:r>
      <w:r w:rsidR="003F53BA">
        <w:t xml:space="preserve"> </w:t>
      </w:r>
      <w:r>
        <w:t xml:space="preserve">la </w:t>
      </w:r>
      <w:hyperlink r:id="rId9" w:history="1">
        <w:r w:rsidRPr="003F53BA">
          <w:rPr>
            <w:rStyle w:val="Hipervnculo"/>
          </w:rPr>
          <w:t>ISO 26000</w:t>
        </w:r>
      </w:hyperlink>
      <w:r>
        <w:t>. El tiempo dirá que tanto logra penetrar esta visión, que no fue hecha por ni para empresarios.</w:t>
      </w:r>
    </w:p>
    <w:p w14:paraId="622775D2" w14:textId="0D3D4E92" w:rsidR="003F53BA" w:rsidRDefault="003F53BA" w:rsidP="003B2784">
      <w:r>
        <w:t xml:space="preserve">Además del pensamiento propio de los habitantes de un territorio, la legislación, el talante de los gobernantes, la circunstancias económicas, sociales, políticas, influyen en las formas concretas como se practica la responsabilidad social. Una idea general es que estas acciones se realizan voluntariamente y </w:t>
      </w:r>
      <w:r w:rsidR="00B225E4">
        <w:t xml:space="preserve">no </w:t>
      </w:r>
      <w:r>
        <w:t xml:space="preserve">para dar cumplimiento a una exigencia legal. Esto debe entenderse en el sentido de que las acciones de RS no están detalladas en las normas. Pero no como si el sistema jurídico fuese ajeno a </w:t>
      </w:r>
      <w:r w:rsidR="00B225E4">
        <w:t xml:space="preserve">los </w:t>
      </w:r>
      <w:r>
        <w:t>principios básicos, muchos de los cuales se resumen en la búsqueda del bien común.</w:t>
      </w:r>
    </w:p>
    <w:p w14:paraId="03FBE2BA" w14:textId="2D437356" w:rsidR="00B225E4" w:rsidRDefault="00B225E4" w:rsidP="003B2784">
      <w:r>
        <w:t>Para los contadores, administradores, economistas, financieros, es difícil pensar en acciones de RS que no produzcan beneficios económicos, como el mejoramiento de la imagen corporativa dentro de las comunidades, reflejada en el crecimiento de transacciones. Esta forma de ver las cosas no es la mejor.</w:t>
      </w:r>
    </w:p>
    <w:p w14:paraId="0FAC8116" w14:textId="0CE67935" w:rsidR="00B225E4" w:rsidRPr="001B2DF1" w:rsidRDefault="00B225E4" w:rsidP="00B225E4">
      <w:pPr>
        <w:jc w:val="right"/>
      </w:pPr>
      <w:r w:rsidRPr="00A145AF">
        <w:rPr>
          <w:i/>
          <w:iCs/>
        </w:rPr>
        <w:t>Hernando Bermúdez Gómez</w:t>
      </w:r>
    </w:p>
    <w:sectPr w:rsidR="00B225E4" w:rsidRPr="001B2DF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416B5" w14:textId="77777777" w:rsidR="00473961" w:rsidRDefault="00473961" w:rsidP="00EE7812">
      <w:pPr>
        <w:spacing w:after="0" w:line="240" w:lineRule="auto"/>
      </w:pPr>
      <w:r>
        <w:separator/>
      </w:r>
    </w:p>
  </w:endnote>
  <w:endnote w:type="continuationSeparator" w:id="0">
    <w:p w14:paraId="1065CD00" w14:textId="77777777" w:rsidR="00473961" w:rsidRDefault="004739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4A677" w14:textId="77777777" w:rsidR="00473961" w:rsidRDefault="00473961" w:rsidP="00EE7812">
      <w:pPr>
        <w:spacing w:after="0" w:line="240" w:lineRule="auto"/>
      </w:pPr>
      <w:r>
        <w:separator/>
      </w:r>
    </w:p>
  </w:footnote>
  <w:footnote w:type="continuationSeparator" w:id="0">
    <w:p w14:paraId="18916D0B" w14:textId="77777777" w:rsidR="00473961" w:rsidRDefault="004739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2ED57D00" w:rsidR="0000261B" w:rsidRDefault="0000261B" w:rsidP="00613BC8">
    <w:pPr>
      <w:pStyle w:val="Encabezado"/>
      <w:tabs>
        <w:tab w:val="left" w:pos="2580"/>
        <w:tab w:val="left" w:pos="2985"/>
      </w:tabs>
      <w:spacing w:line="276" w:lineRule="auto"/>
      <w:jc w:val="right"/>
    </w:pPr>
    <w:r>
      <w:t>Número 5</w:t>
    </w:r>
    <w:r w:rsidR="00E95638">
      <w:t>4</w:t>
    </w:r>
    <w:r w:rsidR="00665975">
      <w:t>5</w:t>
    </w:r>
    <w:r w:rsidR="008B3F7C">
      <w:t>1</w:t>
    </w:r>
    <w:r>
      <w:t xml:space="preserve">, </w:t>
    </w:r>
    <w:r w:rsidR="008B3F7C">
      <w:t>23</w:t>
    </w:r>
    <w:r>
      <w:t xml:space="preserve"> de </w:t>
    </w:r>
    <w:r w:rsidR="00920EB5">
      <w:t>noviembre</w:t>
    </w:r>
    <w:r>
      <w:t xml:space="preserve"> de 2020</w:t>
    </w:r>
  </w:p>
  <w:p w14:paraId="29566F03" w14:textId="77777777" w:rsidR="0000261B" w:rsidRDefault="004739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0C8"/>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961"/>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B7D"/>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dx.doi.org\10.24818\jamis.2020.010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so.org/iso-26000-social-responsi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2020-11-21T16:44:00Z</dcterms:created>
  <dcterms:modified xsi:type="dcterms:W3CDTF">2020-11-21T16:44:00Z</dcterms:modified>
</cp:coreProperties>
</file>