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3DBE1" w14:textId="2A3B2211" w:rsidR="002E5885" w:rsidRPr="002E5885" w:rsidRDefault="002E5885" w:rsidP="002E5885">
      <w:pPr>
        <w:keepNext/>
        <w:framePr w:dropCap="drop" w:lines="3" w:wrap="around" w:vAnchor="text" w:hAnchor="text"/>
        <w:spacing w:after="0" w:line="926" w:lineRule="exact"/>
        <w:textAlignment w:val="baseline"/>
        <w:rPr>
          <w:position w:val="-8"/>
          <w:sz w:val="122"/>
        </w:rPr>
      </w:pPr>
      <w:r w:rsidRPr="002E5885">
        <w:rPr>
          <w:position w:val="-8"/>
          <w:sz w:val="122"/>
        </w:rPr>
        <w:t>H</w:t>
      </w:r>
    </w:p>
    <w:p w14:paraId="5C0B329A" w14:textId="63F464A5" w:rsidR="00321DA1" w:rsidRDefault="002E5885" w:rsidP="002E5885">
      <w:r>
        <w:t xml:space="preserve">a llegado a nuestras manos un ejemplar de la </w:t>
      </w:r>
      <w:bookmarkStart w:id="0" w:name="_Hlk57276894"/>
      <w:r>
        <w:rPr>
          <w:i/>
          <w:iCs/>
        </w:rPr>
        <w:fldChar w:fldCharType="begin"/>
      </w:r>
      <w:r>
        <w:rPr>
          <w:i/>
          <w:iCs/>
        </w:rPr>
        <w:instrText xml:space="preserve"> HYPERLINK "https://www.supersociedades.gov.co/Noticias/Publicaciones/Revistas/2020/GUIA-GOBIERNO-CORPORATIVO-2020.pdf" </w:instrText>
      </w:r>
      <w:r>
        <w:rPr>
          <w:i/>
          <w:iCs/>
        </w:rPr>
        <w:fldChar w:fldCharType="separate"/>
      </w:r>
      <w:r w:rsidRPr="002E5885">
        <w:rPr>
          <w:rStyle w:val="Hipervnculo"/>
          <w:i/>
          <w:iCs/>
        </w:rPr>
        <w:t>Guía de Buenas Prácticas de Gobierno Corporativo para Empresas Competitivas, Productivas y Perdurables</w:t>
      </w:r>
      <w:r>
        <w:rPr>
          <w:i/>
          <w:iCs/>
        </w:rPr>
        <w:fldChar w:fldCharType="end"/>
      </w:r>
      <w:bookmarkEnd w:id="0"/>
      <w:r>
        <w:t xml:space="preserve"> preparada por la Superintendencia de Sociedades, Confecámaras y la Cámara de Comercio de Bogotá. En esta ocasión incluye en sus apéndices uno denominado </w:t>
      </w:r>
      <w:r w:rsidRPr="002E5885">
        <w:rPr>
          <w:i/>
          <w:iCs/>
        </w:rPr>
        <w:t>Formulario de verificación de mínimos contables aplicables a sociedades Clasificadas en Grupo 1 y Grupo 2 Aspectos relacionados con el sistema documental contable</w:t>
      </w:r>
      <w:r>
        <w:rPr>
          <w:i/>
          <w:iCs/>
        </w:rPr>
        <w:t xml:space="preserve"> </w:t>
      </w:r>
      <w:r>
        <w:t xml:space="preserve">y otro titulado </w:t>
      </w:r>
      <w:r w:rsidRPr="002E5885">
        <w:rPr>
          <w:i/>
          <w:iCs/>
        </w:rPr>
        <w:t>Formulario de verificación de mínimos contables aplicables a Sociedades clasificadas en Grupo 3 Aspectos relacionados con el sistema documental contable</w:t>
      </w:r>
      <w:r>
        <w:t>.</w:t>
      </w:r>
    </w:p>
    <w:p w14:paraId="31C5FAD0" w14:textId="607682A5" w:rsidR="00054DF1" w:rsidRDefault="00054DF1" w:rsidP="002E5885">
      <w:r>
        <w:t xml:space="preserve">Como se sabe, las normas de contabilidad y de información financiera incorporadas a la legislación colombiana en desarrollo de la </w:t>
      </w:r>
      <w:hyperlink r:id="rId8" w:history="1">
        <w:r w:rsidRPr="00054DF1">
          <w:rPr>
            <w:rStyle w:val="Hipervnculo"/>
          </w:rPr>
          <w:t>Ley 1314 de 2009</w:t>
        </w:r>
      </w:hyperlink>
      <w:r>
        <w:t xml:space="preserve"> provienen del IASB. Las normas para el denominado grupo 3 son una simplificación de nuestro antiguo </w:t>
      </w:r>
      <w:hyperlink r:id="rId9" w:history="1">
        <w:r w:rsidRPr="00054DF1">
          <w:rPr>
            <w:rStyle w:val="Hipervnculo"/>
          </w:rPr>
          <w:t>Decreto reglamentario 2649 de 1993</w:t>
        </w:r>
      </w:hyperlink>
      <w:r>
        <w:t>. Todas tratan de cuestiones propias de la contabilidad financiera.</w:t>
      </w:r>
    </w:p>
    <w:p w14:paraId="3D7ED37A" w14:textId="6B460EF0" w:rsidR="00054DF1" w:rsidRDefault="00054DF1" w:rsidP="002E5885">
      <w:r>
        <w:t xml:space="preserve">Si queremos empresas competitivas, productivas y perdurables lo que tenemos que desarrollar es la contabilidad administrativa, porque es a esta a quien corresponde generar, analizar y crear </w:t>
      </w:r>
      <w:r w:rsidR="009F5E48">
        <w:t>datos para la gestión.</w:t>
      </w:r>
    </w:p>
    <w:p w14:paraId="79B80A9D" w14:textId="2AD1AE8F" w:rsidR="009F5E48" w:rsidRDefault="009F5E48" w:rsidP="002E5885">
      <w:r>
        <w:t>Varios creen que las empresas necesitan manejar bien sus finanzas. Es verdad. Pero por lo general las empresas en Colombia son muy elementales y el manejo de ellas es fácil.</w:t>
      </w:r>
    </w:p>
    <w:p w14:paraId="49226DE7" w14:textId="2723F064" w:rsidR="004D7AD9" w:rsidRDefault="004D7AD9" w:rsidP="002E5885">
      <w:r>
        <w:t>En cambio, nuestros administradores, que son más emprendedores que profesionales, necesitan mejorar su forma de conocer el sector al cual pertenecen y de planear, organizar, dirigir y controlar sus organizaciones.</w:t>
      </w:r>
    </w:p>
    <w:p w14:paraId="28C9ECFE" w14:textId="05E87A6B" w:rsidR="004D7AD9" w:rsidRDefault="004D7AD9" w:rsidP="002E5885">
      <w:r>
        <w:t>Los productos y servicios de una entidad deben ser útiles y en lo posible novedosos. Su precio debe ser atractivo y su calidad debe demostrarse día tras día. Sin eficacia, eficiencia y economía es improbable que una empresa perdure.</w:t>
      </w:r>
      <w:r w:rsidR="00F4363F">
        <w:t xml:space="preserve"> </w:t>
      </w:r>
    </w:p>
    <w:p w14:paraId="42AD0BF3" w14:textId="7CB68962" w:rsidR="00F4363F" w:rsidRDefault="00F4363F" w:rsidP="002E5885">
      <w:r>
        <w:t>Hay empresas a las que les compran y otras que tienen que vender. Las primeras son las más afortunadas porque los clientes aparecen sin que haya que esforzarse</w:t>
      </w:r>
      <w:r w:rsidR="00F6599C">
        <w:t>. Las segundas necesitan de planes de mercadeo, incluyendo publicidad, que atraigan personas.</w:t>
      </w:r>
    </w:p>
    <w:p w14:paraId="01C17196" w14:textId="1AFCAB8D" w:rsidR="00F6599C" w:rsidRDefault="00F6599C" w:rsidP="002E5885">
      <w:r>
        <w:t>Como varias veces hemos subrayado, el activo principal de cualquier organización son las personas. Sabemos que en nuestro medio la familia es la base de las empresas. Trabajando siempre al destajo muchas de estas logran reunir capitales significativos, de los cuales generalmente se carece al principio.</w:t>
      </w:r>
    </w:p>
    <w:p w14:paraId="6A4E0B4C" w14:textId="2329BCA8" w:rsidR="00F6599C" w:rsidRDefault="00F6599C" w:rsidP="002E5885">
      <w:r>
        <w:t xml:space="preserve">Estas cuestiones son alimentadas por la contabilidad administrativa, orientada a la creación de valor, mucho más allá </w:t>
      </w:r>
      <w:r w:rsidR="00073862">
        <w:t>de</w:t>
      </w:r>
      <w:r>
        <w:t xml:space="preserve"> la simple acumulación de datos y la preparación de informes.</w:t>
      </w:r>
    </w:p>
    <w:p w14:paraId="507F6C4D" w14:textId="4738EDE8" w:rsidR="00F6599C" w:rsidRDefault="00F6599C" w:rsidP="002E5885">
      <w:r>
        <w:t>En una empresa todo cuenta, pero no de la misma manera.</w:t>
      </w:r>
    </w:p>
    <w:p w14:paraId="66BF77B0" w14:textId="211C2F05" w:rsidR="00F6599C" w:rsidRPr="002E5885" w:rsidRDefault="00F6599C" w:rsidP="00F6599C">
      <w:pPr>
        <w:jc w:val="right"/>
      </w:pPr>
      <w:r w:rsidRPr="00A145AF">
        <w:rPr>
          <w:i/>
          <w:iCs/>
        </w:rPr>
        <w:t>Hernando Bermúdez Gómez</w:t>
      </w:r>
    </w:p>
    <w:sectPr w:rsidR="00F6599C" w:rsidRPr="002E5885"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A71B4" w14:textId="77777777" w:rsidR="00FA1ED7" w:rsidRDefault="00FA1ED7" w:rsidP="00EE7812">
      <w:pPr>
        <w:spacing w:after="0" w:line="240" w:lineRule="auto"/>
      </w:pPr>
      <w:r>
        <w:separator/>
      </w:r>
    </w:p>
  </w:endnote>
  <w:endnote w:type="continuationSeparator" w:id="0">
    <w:p w14:paraId="18E052BC" w14:textId="77777777" w:rsidR="00FA1ED7" w:rsidRDefault="00FA1ED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855F6" w14:textId="77777777" w:rsidR="00FA1ED7" w:rsidRDefault="00FA1ED7" w:rsidP="00EE7812">
      <w:pPr>
        <w:spacing w:after="0" w:line="240" w:lineRule="auto"/>
      </w:pPr>
      <w:r>
        <w:separator/>
      </w:r>
    </w:p>
  </w:footnote>
  <w:footnote w:type="continuationSeparator" w:id="0">
    <w:p w14:paraId="18F1D7B2" w14:textId="77777777" w:rsidR="00FA1ED7" w:rsidRDefault="00FA1ED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8AB8B9C" w:rsidR="0000261B" w:rsidRDefault="0000261B" w:rsidP="00613BC8">
    <w:pPr>
      <w:pStyle w:val="Encabezado"/>
      <w:tabs>
        <w:tab w:val="left" w:pos="2580"/>
        <w:tab w:val="left" w:pos="2985"/>
      </w:tabs>
      <w:spacing w:line="276" w:lineRule="auto"/>
      <w:jc w:val="right"/>
    </w:pPr>
    <w:r>
      <w:t>Número 5</w:t>
    </w:r>
    <w:r w:rsidR="00E95638">
      <w:t>4</w:t>
    </w:r>
    <w:r w:rsidR="001A5159">
      <w:t>7</w:t>
    </w:r>
    <w:r w:rsidR="000B10D4">
      <w:t>5</w:t>
    </w:r>
    <w:r>
      <w:t xml:space="preserve">, </w:t>
    </w:r>
    <w:r w:rsidR="008B3F7C">
      <w:t>23</w:t>
    </w:r>
    <w:r>
      <w:t xml:space="preserve"> de </w:t>
    </w:r>
    <w:r w:rsidR="00920EB5">
      <w:t>noviembre</w:t>
    </w:r>
    <w:r>
      <w:t xml:space="preserve"> de 2020</w:t>
    </w:r>
  </w:p>
  <w:p w14:paraId="29566F03" w14:textId="77777777" w:rsidR="0000261B" w:rsidRDefault="00FA1ED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ED9"/>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6283"/>
    <w:rsid w:val="00AD635D"/>
    <w:rsid w:val="00AD6363"/>
    <w:rsid w:val="00AD6463"/>
    <w:rsid w:val="00AD6481"/>
    <w:rsid w:val="00AD662A"/>
    <w:rsid w:val="00AD66F2"/>
    <w:rsid w:val="00AD6752"/>
    <w:rsid w:val="00AD67A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ED7"/>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09-ley-131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1993-decreto-2649.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2520</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2020-11-27T17:20:00Z</dcterms:created>
  <dcterms:modified xsi:type="dcterms:W3CDTF">2020-11-27T17:20:00Z</dcterms:modified>
</cp:coreProperties>
</file>