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4E6C1" w14:textId="13DCFD0C" w:rsidR="00C2439D" w:rsidRPr="00C2439D" w:rsidRDefault="00C2439D" w:rsidP="00C2439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Hlk57276894"/>
      <w:r w:rsidRPr="00C2439D">
        <w:rPr>
          <w:position w:val="-9"/>
          <w:sz w:val="123"/>
        </w:rPr>
        <w:t>E</w:t>
      </w:r>
    </w:p>
    <w:p w14:paraId="507F6C4D" w14:textId="2B92A0A5" w:rsidR="00F6599C" w:rsidRDefault="00C2439D" w:rsidP="00C2439D">
      <w:r w:rsidRPr="00C2439D">
        <w:t>n la</w:t>
      </w:r>
      <w:r>
        <w:rPr>
          <w:i/>
          <w:iCs/>
        </w:rPr>
        <w:t xml:space="preserve"> </w:t>
      </w:r>
      <w:hyperlink r:id="rId8" w:history="1">
        <w:r w:rsidR="002E5885" w:rsidRPr="002E5885">
          <w:rPr>
            <w:rStyle w:val="Hipervnculo"/>
            <w:i/>
            <w:iCs/>
          </w:rPr>
          <w:t>Guía de Buenas Prácticas de Gobierno Corporativo para Empresas Competitivas, Productivas y Perdurables</w:t>
        </w:r>
      </w:hyperlink>
      <w:bookmarkEnd w:id="0"/>
      <w:r w:rsidR="002E5885">
        <w:t xml:space="preserve"> </w:t>
      </w:r>
      <w:r>
        <w:t>aparecen dos recomendaciones sobre la revisoría fiscal. Se recuerda que “</w:t>
      </w:r>
      <w:r w:rsidRPr="00C2439D">
        <w:rPr>
          <w:i/>
          <w:iCs/>
        </w:rPr>
        <w:t>La revisoría fiscal en Colombia es una institución obligatoria para ciertos tipos societarios que cumplan con ciertos criterios de activos o ingresos, a la que le corresponde el ejercicio de las funciones de aseguramiento de la información financiera y la verificación del cumplimiento normativo.</w:t>
      </w:r>
      <w:r>
        <w:t>”</w:t>
      </w:r>
    </w:p>
    <w:p w14:paraId="3329A09A" w14:textId="7230D68D" w:rsidR="00C2439D" w:rsidRDefault="00C2439D" w:rsidP="000E59A2">
      <w:r>
        <w:t xml:space="preserve">Ciertamente, porque </w:t>
      </w:r>
      <w:proofErr w:type="spellStart"/>
      <w:r>
        <w:t>esta</w:t>
      </w:r>
      <w:proofErr w:type="spellEnd"/>
      <w:r>
        <w:t xml:space="preserve"> orientada a </w:t>
      </w:r>
      <w:r w:rsidR="00AB46EF">
        <w:t>contribuir al</w:t>
      </w:r>
      <w:r>
        <w:t xml:space="preserve"> bien común, la revisoría fiscal es una institución (véase la definición que aparece en el numeral 3 en el </w:t>
      </w:r>
      <w:hyperlink r:id="rId9" w:history="1">
        <w:proofErr w:type="spellStart"/>
        <w:r w:rsidRPr="00AB46EF">
          <w:rPr>
            <w:rStyle w:val="Hipervnculo"/>
            <w:smallCaps/>
          </w:rPr>
          <w:t>Dr</w:t>
        </w:r>
        <w:r w:rsidR="00AB46EF" w:rsidRPr="00AB46EF">
          <w:rPr>
            <w:rStyle w:val="Hipervnculo"/>
            <w:smallCaps/>
          </w:rPr>
          <w:t>ae</w:t>
        </w:r>
        <w:proofErr w:type="spellEnd"/>
      </w:hyperlink>
      <w:r w:rsidR="00AB46EF">
        <w:t xml:space="preserve">). Ya no es obligatoria para ciertos tipos societarios. Es verdad que sigue siendo exigida para las sociedades anónimas, pero las sociedades por acciones simplificadas son hoy </w:t>
      </w:r>
      <w:r w:rsidR="00F67F65">
        <w:t>el 86% de las inscritas en las cámaras de comercio. En estas, como en los demás tipos sociales, son criterios de tamaño, de sus activos o ingresos, los que hacen que deba nombrarse dicho auditor estatutario. Así las cosas, el criterio verdaderamente general es este último y no el que en su momento se consagró en el Código de Comercio. Las implicaciones de est</w:t>
      </w:r>
      <w:r w:rsidR="000E59A2">
        <w:t>e</w:t>
      </w:r>
      <w:r w:rsidR="00F67F65">
        <w:t xml:space="preserve"> cambio no han sido bien entendidas, pues ahora la revisoría enfrenta muchas veces la identidad entre los dueños, controlantes y administradores, mientras que en las anónimas se partía de la separación entre estos roles. En cuanto a sus funciones todas son de aseguramiento. No unas de estas y otras de verificación. Finalmente adviértase que el trabajo más importante es la auditoría del control interno, que no se menciona. Hoy </w:t>
      </w:r>
      <w:r w:rsidR="00F67F65">
        <w:t>entendemos, según las normas reglamentarias</w:t>
      </w:r>
      <w:r w:rsidR="003946E3">
        <w:t xml:space="preserve"> (NAI 315) que:</w:t>
      </w:r>
      <w:r w:rsidR="00F67F65">
        <w:t xml:space="preserve"> </w:t>
      </w:r>
      <w:r w:rsidR="009333F7">
        <w:t>“</w:t>
      </w:r>
      <w:r w:rsidR="009333F7" w:rsidRPr="003946E3">
        <w:rPr>
          <w:i/>
          <w:iCs/>
        </w:rPr>
        <w:t xml:space="preserve">A51. El control interno se diseña, implementa y mantiene con el fin de responder a los riesgos de negocio identificados que amenazan la consecución de cualquiera de los objetivos de la entidad referidos a: ꟷ la fiabilidad de la información financiera de la </w:t>
      </w:r>
      <w:r w:rsidR="003946E3" w:rsidRPr="003946E3">
        <w:rPr>
          <w:i/>
          <w:iCs/>
        </w:rPr>
        <w:t xml:space="preserve">entidad; </w:t>
      </w:r>
      <w:r w:rsidR="003946E3">
        <w:rPr>
          <w:i/>
          <w:iCs/>
        </w:rPr>
        <w:t>ꟷ</w:t>
      </w:r>
      <w:r w:rsidR="003946E3" w:rsidRPr="003946E3">
        <w:rPr>
          <w:i/>
          <w:iCs/>
        </w:rPr>
        <w:t>la</w:t>
      </w:r>
      <w:r w:rsidR="009333F7" w:rsidRPr="003946E3">
        <w:rPr>
          <w:i/>
          <w:iCs/>
        </w:rPr>
        <w:t xml:space="preserve"> eficacia y eficiencia de sus operaciones; y</w:t>
      </w:r>
      <w:r w:rsidR="003946E3" w:rsidRPr="003946E3">
        <w:rPr>
          <w:i/>
          <w:iCs/>
        </w:rPr>
        <w:t xml:space="preserve"> ꟷel cumplimiento de las disposiciones legales y reglamentarias aplicables.</w:t>
      </w:r>
      <w:r w:rsidR="003946E3">
        <w:t xml:space="preserve">”. Así las </w:t>
      </w:r>
      <w:r w:rsidR="000E59A2">
        <w:t>cosas,</w:t>
      </w:r>
      <w:r w:rsidR="003946E3">
        <w:t xml:space="preserve"> el logro de </w:t>
      </w:r>
      <w:proofErr w:type="spellStart"/>
      <w:r w:rsidR="003946E3">
        <w:t>lo</w:t>
      </w:r>
      <w:proofErr w:type="spellEnd"/>
      <w:r w:rsidR="003946E3">
        <w:t xml:space="preserve"> objetivos de desempeño y el cumplimiento normativo dependen el control interno por el que se pregunta en el artículo 209 del </w:t>
      </w:r>
      <w:hyperlink r:id="rId10" w:history="1">
        <w:r w:rsidR="003946E3" w:rsidRPr="000E59A2">
          <w:rPr>
            <w:rStyle w:val="Hipervnculo"/>
          </w:rPr>
          <w:t>Código de Comercio</w:t>
        </w:r>
      </w:hyperlink>
      <w:r w:rsidR="003946E3">
        <w:t>. No sería admisible que un revisor fiscal omitiera informar sobre el control y es claramente antitécnico que se limite a lo que exigen las normas de auditoría financiera.</w:t>
      </w:r>
      <w:r w:rsidR="000E59A2">
        <w:t xml:space="preserve"> Recordemos que – NIA 315, párrafo 5- “(…) </w:t>
      </w:r>
      <w:r w:rsidR="000E59A2" w:rsidRPr="000E59A2">
        <w:rPr>
          <w:i/>
          <w:iCs/>
        </w:rPr>
        <w:t>los procedimientos de valoración del riesgo por sí solos no proporcionan evidencia de auditoría suficiente y adecuada sobre la que basar la opinión de auditoría</w:t>
      </w:r>
      <w:r w:rsidR="000E59A2">
        <w:t xml:space="preserve"> (…)”</w:t>
      </w:r>
    </w:p>
    <w:p w14:paraId="56A3C413" w14:textId="67B506C5" w:rsidR="008C3E80" w:rsidRDefault="008C3E80" w:rsidP="000E59A2">
      <w:r>
        <w:t>Por otra parte, las funciones del revisor fiscal están limitadas a los aspectos propios de la ciencia contable, resultando absurdo que se pretenda que ellos tengan tal conocimiento como para verificar el cumplimiento normativo. Este no lo tienen los abogados y muchísimo menos los contadores, cuya formación en este campo es pequeña. Los funcionarios del Estado han olvidado que la revisoría se asignó a los contadores públicos, precisamente para que se desarrolle pensando y obrando como ellos lo hacen y no como lo sueñan los diletantes.</w:t>
      </w:r>
    </w:p>
    <w:p w14:paraId="66BF77B0" w14:textId="211C2F05" w:rsidR="00F6599C" w:rsidRPr="002E5885" w:rsidRDefault="00F6599C" w:rsidP="00F6599C">
      <w:pPr>
        <w:jc w:val="right"/>
      </w:pPr>
      <w:r w:rsidRPr="00A145AF">
        <w:rPr>
          <w:i/>
          <w:iCs/>
        </w:rPr>
        <w:t>Hernando Bermúdez Gómez</w:t>
      </w:r>
    </w:p>
    <w:sectPr w:rsidR="00F6599C" w:rsidRPr="002E5885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D98EA" w14:textId="77777777" w:rsidR="002F4561" w:rsidRDefault="002F4561" w:rsidP="00EE7812">
      <w:pPr>
        <w:spacing w:after="0" w:line="240" w:lineRule="auto"/>
      </w:pPr>
      <w:r>
        <w:separator/>
      </w:r>
    </w:p>
  </w:endnote>
  <w:endnote w:type="continuationSeparator" w:id="0">
    <w:p w14:paraId="2992E571" w14:textId="77777777" w:rsidR="002F4561" w:rsidRDefault="002F456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DF6AB" w14:textId="77777777" w:rsidR="002F4561" w:rsidRDefault="002F4561" w:rsidP="00EE7812">
      <w:pPr>
        <w:spacing w:after="0" w:line="240" w:lineRule="auto"/>
      </w:pPr>
      <w:r>
        <w:separator/>
      </w:r>
    </w:p>
  </w:footnote>
  <w:footnote w:type="continuationSeparator" w:id="0">
    <w:p w14:paraId="0879921E" w14:textId="77777777" w:rsidR="002F4561" w:rsidRDefault="002F456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00261B" w:rsidRDefault="0000261B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00261B" w:rsidRDefault="0000261B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A2DC9A2" w:rsidR="0000261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95638">
      <w:t>4</w:t>
    </w:r>
    <w:r w:rsidR="001A5159">
      <w:t>7</w:t>
    </w:r>
    <w:r w:rsidR="00AB0D06">
      <w:t>6</w:t>
    </w:r>
    <w:r>
      <w:t xml:space="preserve">, </w:t>
    </w:r>
    <w:r w:rsidR="008B3F7C">
      <w:t>23</w:t>
    </w:r>
    <w:r>
      <w:t xml:space="preserve"> de </w:t>
    </w:r>
    <w:r w:rsidR="00920EB5">
      <w:t>noviembre</w:t>
    </w:r>
    <w:r>
      <w:t xml:space="preserve"> de 2020</w:t>
    </w:r>
  </w:p>
  <w:p w14:paraId="29566F03" w14:textId="77777777" w:rsidR="0000261B" w:rsidRDefault="002F456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0FCA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74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561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90"/>
    <w:rsid w:val="00377B21"/>
    <w:rsid w:val="00377B3B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2EC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6AB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95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01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994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4"/>
    <w:rsid w:val="00A25FC6"/>
    <w:rsid w:val="00A2602C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0F4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3C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D7"/>
    <w:rsid w:val="00EB1821"/>
    <w:rsid w:val="00EB1B3E"/>
    <w:rsid w:val="00EB1BAC"/>
    <w:rsid w:val="00EB1BD4"/>
    <w:rsid w:val="00EB1C0F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4F0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sociedades.gov.co/Noticias/Publicaciones/Revistas/2020/GUIA-GOBIERNO-CORPORATIVO-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in-juriscol.gov.co/viewDocument.asp?ruta=Decretos/1833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e.rae.es/instituci%C3%B3n?m=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3441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2020-11-27T19:37:00Z</dcterms:created>
  <dcterms:modified xsi:type="dcterms:W3CDTF">2020-11-27T19:37:00Z</dcterms:modified>
</cp:coreProperties>
</file>