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9DD0" w14:textId="4A8894B3" w:rsidR="00FE2FE6" w:rsidRPr="00FE2FE6" w:rsidRDefault="00FE2FE6" w:rsidP="00FE2FE6">
      <w:pPr>
        <w:keepNext/>
        <w:framePr w:dropCap="drop" w:lines="3" w:wrap="around" w:vAnchor="text" w:hAnchor="text"/>
        <w:spacing w:after="0" w:line="926" w:lineRule="exact"/>
        <w:textAlignment w:val="baseline"/>
        <w:rPr>
          <w:position w:val="-9"/>
          <w:sz w:val="123"/>
          <w:lang w:val="en-US"/>
        </w:rPr>
      </w:pPr>
      <w:r w:rsidRPr="00FE2FE6">
        <w:rPr>
          <w:position w:val="-9"/>
          <w:sz w:val="123"/>
          <w:lang w:val="en-US"/>
        </w:rPr>
        <w:t>E</w:t>
      </w:r>
    </w:p>
    <w:p w14:paraId="3296941C" w14:textId="1D353178" w:rsidR="00C85F4D" w:rsidRDefault="00FE2FE6" w:rsidP="00811DA0">
      <w:pPr>
        <w:rPr>
          <w:lang w:val="en-US"/>
        </w:rPr>
      </w:pPr>
      <w:r>
        <w:rPr>
          <w:lang w:val="en-US"/>
        </w:rPr>
        <w:t>n las conclusion</w:t>
      </w:r>
      <w:r w:rsidR="00DE5E34">
        <w:rPr>
          <w:lang w:val="en-US"/>
        </w:rPr>
        <w:t>e</w:t>
      </w:r>
      <w:r>
        <w:rPr>
          <w:lang w:val="en-US"/>
        </w:rPr>
        <w:t xml:space="preserve">s del artículo </w:t>
      </w:r>
      <w:hyperlink r:id="rId8" w:history="1">
        <w:r w:rsidRPr="00FE2FE6">
          <w:rPr>
            <w:rStyle w:val="Hipervnculo"/>
            <w:i/>
            <w:iCs/>
            <w:lang w:val="en-US"/>
          </w:rPr>
          <w:t>Organization capital and audit fees around the world</w:t>
        </w:r>
      </w:hyperlink>
      <w:r>
        <w:rPr>
          <w:i/>
          <w:iCs/>
          <w:lang w:val="en-US"/>
        </w:rPr>
        <w:t xml:space="preserve">, </w:t>
      </w:r>
      <w:r>
        <w:rPr>
          <w:lang w:val="en-US"/>
        </w:rPr>
        <w:t xml:space="preserve">escrito por </w:t>
      </w:r>
      <w:r w:rsidRPr="00FE2FE6">
        <w:rPr>
          <w:lang w:val="en-US"/>
        </w:rPr>
        <w:t xml:space="preserve">Ahsan Habib, Mostafa Monzur Hasan, y Xuan Sean Sun, </w:t>
      </w:r>
      <w:r w:rsidR="00811DA0">
        <w:rPr>
          <w:lang w:val="en-US"/>
        </w:rPr>
        <w:t xml:space="preserve">publicado por el </w:t>
      </w:r>
      <w:r w:rsidR="00811DA0" w:rsidRPr="00DE5E34">
        <w:rPr>
          <w:i/>
          <w:iCs/>
          <w:lang w:val="en-US"/>
        </w:rPr>
        <w:t>International Journal of Auditing</w:t>
      </w:r>
      <w:r w:rsidR="00811DA0">
        <w:rPr>
          <w:lang w:val="en-US"/>
        </w:rPr>
        <w:t xml:space="preserve">, </w:t>
      </w:r>
      <w:r w:rsidR="00811DA0" w:rsidRPr="00811DA0">
        <w:rPr>
          <w:lang w:val="en-US"/>
        </w:rPr>
        <w:t>Volume24, Issue3</w:t>
      </w:r>
      <w:r w:rsidR="00811DA0">
        <w:rPr>
          <w:lang w:val="en-US"/>
        </w:rPr>
        <w:t xml:space="preserve">, </w:t>
      </w:r>
      <w:r w:rsidR="00811DA0" w:rsidRPr="00811DA0">
        <w:rPr>
          <w:lang w:val="en-US"/>
        </w:rPr>
        <w:t>November 2020</w:t>
      </w:r>
      <w:r w:rsidR="00811DA0">
        <w:rPr>
          <w:lang w:val="en-US"/>
        </w:rPr>
        <w:t xml:space="preserve">, </w:t>
      </w:r>
      <w:r w:rsidR="00811DA0" w:rsidRPr="00811DA0">
        <w:rPr>
          <w:lang w:val="en-US"/>
        </w:rPr>
        <w:t>Pages 321-346</w:t>
      </w:r>
      <w:r w:rsidR="00811DA0">
        <w:rPr>
          <w:lang w:val="en-US"/>
        </w:rPr>
        <w:t>, se lee:</w:t>
      </w:r>
      <w:r w:rsidR="00811DA0" w:rsidRPr="00811DA0">
        <w:rPr>
          <w:lang w:val="en-US"/>
        </w:rPr>
        <w:t xml:space="preserve"> </w:t>
      </w:r>
      <w:r>
        <w:rPr>
          <w:lang w:val="en-US"/>
        </w:rPr>
        <w:t>“</w:t>
      </w:r>
      <w:r w:rsidRPr="00DE5E34">
        <w:rPr>
          <w:i/>
          <w:iCs/>
          <w:lang w:val="en-US"/>
        </w:rPr>
        <w:t xml:space="preserve">We examine the relationship between organization capital and audit fees around the world. Prior studies show that firms with high levels of organization capital are exposed to considerable business risks (e.g., cashflow risk, and the risk of the loss of key personnel and invaluable information to rival firms), and to agency problems (Eisfeldt &amp; Papanikolaou, 2013). Therefore, we predict that auditors will charge higher audit fees for servicing firms with high organization capital. Using a large international sample from 40 countries spanning from 2001 to 2017, we find support for our hypothesis. In particular, we find that there is a positive and significant relationship between organization capital and audit fees. We show that our results remain robust when alternative measures of organization capital are used in the estimation. We further show that our documented results are not driven by omitted variable bias and endogeneity problems. Our analysis also reveals that the positive relation between organization capital and audit fees holds for both U.S. and non‐U.S. samples and for both high‐tech and non‐high‐tech samples. ꟷWhen testing the moderating role of firm‐level and country level factors, we find that the positive relation between organization capital and audit fees is stronger for firms with marked business risks and agency problems. In </w:t>
      </w:r>
      <w:r w:rsidRPr="00DE5E34">
        <w:rPr>
          <w:i/>
          <w:iCs/>
          <w:lang w:val="en-US"/>
        </w:rPr>
        <w:t>addition, this relationship is less pronounced for firms headquartered in countries with protective employment legislation. Findings from our analyses contribute to both the audit fees and the organization capital literature</w:t>
      </w:r>
      <w:r w:rsidRPr="00FE2FE6">
        <w:rPr>
          <w:lang w:val="en-US"/>
        </w:rPr>
        <w:t>.</w:t>
      </w:r>
      <w:r>
        <w:rPr>
          <w:lang w:val="en-US"/>
        </w:rPr>
        <w:t>”</w:t>
      </w:r>
    </w:p>
    <w:p w14:paraId="6A2E32C5" w14:textId="47D96822" w:rsidR="00DE5E34" w:rsidRDefault="00DE5E34" w:rsidP="00811DA0">
      <w:r w:rsidRPr="00DE5E34">
        <w:t>En la determinación de los h</w:t>
      </w:r>
      <w:r>
        <w:t>onorarios por una auditoría intervienen muchos factores, como la complejidad de las entidades, las proyecciones del tiempo que habrá de dedicárseles y los riesgos a que el profesional podría exponerse, sea en la modalidad de aceptación o de rechazo incorrecto, o en la inadvertencia de situaciones significativas.</w:t>
      </w:r>
      <w:r w:rsidR="00F150EC">
        <w:t xml:space="preserve"> Las tarifas están controladas por los mercados y específicamente por las cantidades que los clientes están dispuestos a pagar.</w:t>
      </w:r>
    </w:p>
    <w:p w14:paraId="7A7CBE88" w14:textId="68424B5D" w:rsidR="00F150EC" w:rsidRDefault="00F150EC" w:rsidP="00811DA0">
      <w:r>
        <w:t>En Colombia, creyendo que la revisoría fiscal se reduce a una auditoría financiera o a una tributaria, varios profesionales se han equivocado al determinar sus compensaciones, quedando dentro de la trampa que consiste en limitar los ajustes futuros al respectivo índice de inflación.</w:t>
      </w:r>
    </w:p>
    <w:p w14:paraId="5252209A" w14:textId="6A9F99F2" w:rsidR="00E32D34" w:rsidRDefault="00E32D34" w:rsidP="00811DA0">
      <w:r>
        <w:t xml:space="preserve">Aunque en algunos sectores es necesario revelar el presupuesto, las autoridades de supervisión no se han preocupado por que existan remuneraciones justas, dejando que la práctica se envilezca. A la hora de juzgar su conducta </w:t>
      </w:r>
      <w:r w:rsidR="001D486D">
        <w:t>no suelen tener en cuenta los medios que se han tenido. Asumen que es problema del profesional cobrar adecuadamente. Esto es falso. Sin la ayuda del Gobierno no habrá tarifas adecuadas.</w:t>
      </w:r>
    </w:p>
    <w:p w14:paraId="07E1CCD5" w14:textId="7F0D4ED8" w:rsidR="001D486D" w:rsidRPr="00DE5E34" w:rsidRDefault="001D486D" w:rsidP="001D486D">
      <w:pPr>
        <w:jc w:val="right"/>
      </w:pPr>
      <w:r w:rsidRPr="00A145AF">
        <w:rPr>
          <w:i/>
          <w:iCs/>
        </w:rPr>
        <w:t>Hernando Bermúdez Gómez</w:t>
      </w:r>
    </w:p>
    <w:sectPr w:rsidR="001D486D" w:rsidRPr="00DE5E3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E3F3" w14:textId="77777777" w:rsidR="00136B68" w:rsidRDefault="00136B68" w:rsidP="00EE7812">
      <w:pPr>
        <w:spacing w:after="0" w:line="240" w:lineRule="auto"/>
      </w:pPr>
      <w:r>
        <w:separator/>
      </w:r>
    </w:p>
  </w:endnote>
  <w:endnote w:type="continuationSeparator" w:id="0">
    <w:p w14:paraId="495C755F" w14:textId="77777777" w:rsidR="00136B68" w:rsidRDefault="00136B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D21E" w14:textId="77777777" w:rsidR="00136B68" w:rsidRDefault="00136B68" w:rsidP="00EE7812">
      <w:pPr>
        <w:spacing w:after="0" w:line="240" w:lineRule="auto"/>
      </w:pPr>
      <w:r>
        <w:separator/>
      </w:r>
    </w:p>
  </w:footnote>
  <w:footnote w:type="continuationSeparator" w:id="0">
    <w:p w14:paraId="1C597270" w14:textId="77777777" w:rsidR="00136B68" w:rsidRDefault="00136B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3205E641" w:rsidR="0000261B" w:rsidRDefault="0000261B" w:rsidP="00613BC8">
    <w:pPr>
      <w:pStyle w:val="Encabezado"/>
      <w:tabs>
        <w:tab w:val="left" w:pos="2580"/>
        <w:tab w:val="left" w:pos="2985"/>
      </w:tabs>
      <w:spacing w:line="276" w:lineRule="auto"/>
      <w:jc w:val="right"/>
    </w:pPr>
    <w:r>
      <w:t>Número 5</w:t>
    </w:r>
    <w:r w:rsidR="00E95638">
      <w:t>4</w:t>
    </w:r>
    <w:r w:rsidR="00545BA9">
      <w:t>9</w:t>
    </w:r>
    <w:r w:rsidR="007C241D">
      <w:t>4</w:t>
    </w:r>
    <w:r>
      <w:t xml:space="preserve">, </w:t>
    </w:r>
    <w:r w:rsidR="00C8278F">
      <w:t>7 de diciembre</w:t>
    </w:r>
    <w:r>
      <w:t xml:space="preserve"> de 2020</w:t>
    </w:r>
  </w:p>
  <w:p w14:paraId="29566F03" w14:textId="77777777" w:rsidR="0000261B" w:rsidRDefault="00136B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B68"/>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111\ijau.12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2020-12-05T19:44:00Z</dcterms:created>
  <dcterms:modified xsi:type="dcterms:W3CDTF">2020-12-05T19:44:00Z</dcterms:modified>
</cp:coreProperties>
</file>