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7FE09" w14:textId="7CD040C4" w:rsidR="008E43B7" w:rsidRPr="008E43B7" w:rsidRDefault="008E43B7" w:rsidP="008E43B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8E43B7">
        <w:rPr>
          <w:position w:val="-8"/>
          <w:sz w:val="122"/>
        </w:rPr>
        <w:t>A</w:t>
      </w:r>
    </w:p>
    <w:p w14:paraId="579B2D29" w14:textId="5269759F" w:rsidR="00464EA6" w:rsidRDefault="008E43B7" w:rsidP="008E43B7">
      <w:r>
        <w:t xml:space="preserve">unque parezca increíble, en una consulta al </w:t>
      </w:r>
      <w:hyperlink r:id="rId8" w:history="1">
        <w:r w:rsidRPr="008E43B7">
          <w:rPr>
            <w:rStyle w:val="Hyperlink"/>
          </w:rPr>
          <w:t>Consejo Técnico de la Contaduría Pública</w:t>
        </w:r>
      </w:hyperlink>
      <w:r>
        <w:t xml:space="preserve"> se informó que “(…) </w:t>
      </w:r>
      <w:r w:rsidRPr="008E43B7">
        <w:rPr>
          <w:i/>
          <w:iCs/>
        </w:rPr>
        <w:t>sin explicación alguna de los administrativos ni revisor fiscal, no cumplen con lo ordenado por la Asamblea</w:t>
      </w:r>
      <w:r>
        <w:t xml:space="preserve"> (…)”</w:t>
      </w:r>
    </w:p>
    <w:p w14:paraId="32D242D5" w14:textId="6BEAD75C" w:rsidR="008E43B7" w:rsidRDefault="008E43B7" w:rsidP="008E43B7">
      <w:r>
        <w:t>El fenómeno del empoderamiento de los administradores ha sido ampliamente estudiado en el Derecho de Sociedades. Suele ocurrir en las entidades en que hay un gran número de miembros o socios independientes y separados, razón por la cual es muy difícil lograr que se conformen las mayorías decisorias. Entre las prácticas negativas se ha encontrado la denominada “</w:t>
      </w:r>
      <w:r w:rsidRPr="008E43B7">
        <w:rPr>
          <w:i/>
          <w:iCs/>
        </w:rPr>
        <w:t>poderes de ventanilla</w:t>
      </w:r>
      <w:r>
        <w:t>”, a través de la cual los gestores se hacen al número de votos necesario para mantener el control. También se han encontrado acuerdos con inversionistas institucionales, como una aseguradora o un fondo de pensiones, que acuerdan votar según el parecer de los administradores. Varias legislaciones establecen prohibiciones para impedir hechos como los descritos.</w:t>
      </w:r>
    </w:p>
    <w:p w14:paraId="2B54E094" w14:textId="1109FF4E" w:rsidR="008E43B7" w:rsidRDefault="008E43B7" w:rsidP="008E43B7">
      <w:r>
        <w:t>El desobedecimiento de lo dispuesto por los máximos órgan</w:t>
      </w:r>
      <w:r w:rsidR="001A173A">
        <w:t>os</w:t>
      </w:r>
      <w:r>
        <w:t xml:space="preserve"> sociales es grave y debería ser denunciado por el revisor fiscal ante la respectiva entidad gubernamental de inspección, vigilancia o control.</w:t>
      </w:r>
      <w:r w:rsidR="001A173A">
        <w:t xml:space="preserve"> </w:t>
      </w:r>
    </w:p>
    <w:p w14:paraId="47940A2F" w14:textId="3F2E7470" w:rsidR="001A173A" w:rsidRDefault="001A173A" w:rsidP="008E43B7">
      <w:r>
        <w:t xml:space="preserve">Si las decisiones de dicho órgano fuesen ilegales adicionalmente se podría acudir a la justicia para que declare su </w:t>
      </w:r>
      <w:r w:rsidR="007D4A1F">
        <w:t>inexigibilidad</w:t>
      </w:r>
      <w:r>
        <w:t>.</w:t>
      </w:r>
      <w:r w:rsidR="007D4A1F">
        <w:t xml:space="preserve"> Tratándose de sociedades comerciales el propio revisor fiscal podría incoar la </w:t>
      </w:r>
      <w:hyperlink r:id="rId9" w:history="1">
        <w:r w:rsidR="007D4A1F" w:rsidRPr="007D4A1F">
          <w:rPr>
            <w:rStyle w:val="Hyperlink"/>
          </w:rPr>
          <w:t>acción de impugnación</w:t>
        </w:r>
      </w:hyperlink>
      <w:r w:rsidR="007D4A1F">
        <w:t>.</w:t>
      </w:r>
    </w:p>
    <w:p w14:paraId="7435B37E" w14:textId="58B43CBE" w:rsidR="007D4A1F" w:rsidRDefault="007D4A1F" w:rsidP="008E43B7">
      <w:r>
        <w:t>Toda persona que con sus actos cause un daño a una entidad está obligada a repararlo. En la mayoría de los casos se tratará de un proceso por responsabilidad civil o patrimonial.</w:t>
      </w:r>
    </w:p>
    <w:p w14:paraId="4E2CE2A8" w14:textId="158B18CC" w:rsidR="007D4A1F" w:rsidRDefault="007D4A1F" w:rsidP="008E43B7">
      <w:r>
        <w:t>Ello no impide que se investiguen y castiguen las infracciones punitivas, como las penales y contravencionales, dentro de las cuales se encuentran los castigos que pueden imponer las entidades de supervisión y los tribunales profesionales.</w:t>
      </w:r>
    </w:p>
    <w:p w14:paraId="1443006F" w14:textId="46A5ADB9" w:rsidR="007D4A1F" w:rsidRDefault="007D4A1F" w:rsidP="008E43B7">
      <w:r>
        <w:t>Un revisor fiscal puede convocar al máximo órgano social aún contra el querer de los administradores. Si no actúa con energía podría convertirse en cómplice de las fechorías de los gestores.</w:t>
      </w:r>
    </w:p>
    <w:p w14:paraId="4EF27600" w14:textId="159EE610" w:rsidR="007D4A1F" w:rsidRDefault="004D0FF7" w:rsidP="004D0FF7">
      <w:r>
        <w:t xml:space="preserve">En la práctica muchos profesionales de la contabilidad rehúyen enfrentar las situaciones y deciden renunciar como si con ello se liberasen de sus responsabilidades por los hechos conocidos. Al respecto conviene recordar que de acuerdo con la </w:t>
      </w:r>
      <w:hyperlink r:id="rId10" w:history="1">
        <w:r w:rsidRPr="004D0FF7">
          <w:rPr>
            <w:rStyle w:val="Hyperlink"/>
          </w:rPr>
          <w:t>Ley 1778 de 2016</w:t>
        </w:r>
      </w:hyperlink>
      <w:r>
        <w:t xml:space="preserve"> la falta de denuncia de actos de corrupción o de ciertos delitos provoca la cancelación de la inscripción profesional del contador público.</w:t>
      </w:r>
    </w:p>
    <w:p w14:paraId="0BECBA06" w14:textId="11F61A17" w:rsidR="004D0FF7" w:rsidRDefault="008F49B1" w:rsidP="004D0FF7">
      <w:r>
        <w:t>Ante hechos como el informado se pregunta por qué los asambleístas no han promovido la remoción de los administradores y del revisor fiscal. La presentación de informes de gestión y de estados financieros es un compromiso básico de todos ellos, al que no pueden darse plazos adicionales.</w:t>
      </w:r>
    </w:p>
    <w:p w14:paraId="2953AA44" w14:textId="19EAABB5" w:rsidR="008F49B1" w:rsidRPr="008D08A2" w:rsidRDefault="008F49B1" w:rsidP="008F49B1">
      <w:pPr>
        <w:jc w:val="right"/>
      </w:pPr>
      <w:r w:rsidRPr="003C4ED4">
        <w:rPr>
          <w:i/>
          <w:iCs/>
        </w:rPr>
        <w:t>Hernando Bermúdez Gómez</w:t>
      </w:r>
    </w:p>
    <w:sectPr w:rsidR="008F49B1" w:rsidRPr="008D08A2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F6BA3" w14:textId="77777777" w:rsidR="00C255E7" w:rsidRDefault="00C255E7" w:rsidP="00EE7812">
      <w:pPr>
        <w:spacing w:after="0" w:line="240" w:lineRule="auto"/>
      </w:pPr>
      <w:r>
        <w:separator/>
      </w:r>
    </w:p>
  </w:endnote>
  <w:endnote w:type="continuationSeparator" w:id="0">
    <w:p w14:paraId="348AB7EE" w14:textId="77777777" w:rsidR="00C255E7" w:rsidRDefault="00C255E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753B6" w14:textId="77777777" w:rsidR="00C255E7" w:rsidRDefault="00C255E7" w:rsidP="00EE7812">
      <w:pPr>
        <w:spacing w:after="0" w:line="240" w:lineRule="auto"/>
      </w:pPr>
      <w:r>
        <w:separator/>
      </w:r>
    </w:p>
  </w:footnote>
  <w:footnote w:type="continuationSeparator" w:id="0">
    <w:p w14:paraId="12DD9D88" w14:textId="77777777" w:rsidR="00C255E7" w:rsidRDefault="00C255E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328F2BAC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281A48">
      <w:t>5</w:t>
    </w:r>
    <w:r w:rsidR="001B2F92">
      <w:t>7</w:t>
    </w:r>
    <w:r w:rsidR="008D08A2">
      <w:t>7</w:t>
    </w:r>
    <w:r>
      <w:t xml:space="preserve">, </w:t>
    </w:r>
    <w:r w:rsidR="00867E5B">
      <w:t>1</w:t>
    </w:r>
    <w:r w:rsidR="00FF3D2F">
      <w:t>8</w:t>
    </w:r>
    <w:r w:rsidR="00C8278F">
      <w:t xml:space="preserve"> de </w:t>
    </w:r>
    <w:r w:rsidR="00461A09">
      <w:t>enero</w:t>
    </w:r>
    <w:r>
      <w:t xml:space="preserve"> de 202</w:t>
    </w:r>
    <w:r w:rsidR="00461A09">
      <w:t>1</w:t>
    </w:r>
  </w:p>
  <w:p w14:paraId="29566F03" w14:textId="486D5996" w:rsidR="0000261B" w:rsidRDefault="00C255E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CB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B8"/>
    <w:rsid w:val="000A74D1"/>
    <w:rsid w:val="000A7509"/>
    <w:rsid w:val="000A7556"/>
    <w:rsid w:val="000A7576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6ECB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7D2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9E"/>
    <w:rsid w:val="001D0FA3"/>
    <w:rsid w:val="001D1045"/>
    <w:rsid w:val="001D1078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F5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D7D"/>
    <w:rsid w:val="002E3E8E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165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6E7"/>
    <w:rsid w:val="004136FE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CA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0F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CA"/>
    <w:rsid w:val="005167D2"/>
    <w:rsid w:val="00516899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3F"/>
    <w:rsid w:val="00524859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DF"/>
    <w:rsid w:val="005A05F4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31B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D8"/>
    <w:rsid w:val="005B62EC"/>
    <w:rsid w:val="005B63FB"/>
    <w:rsid w:val="005B64D6"/>
    <w:rsid w:val="005B658F"/>
    <w:rsid w:val="005B66B3"/>
    <w:rsid w:val="005B66FA"/>
    <w:rsid w:val="005B689D"/>
    <w:rsid w:val="005B68F0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5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F2"/>
    <w:rsid w:val="006B53F5"/>
    <w:rsid w:val="006B5447"/>
    <w:rsid w:val="006B5469"/>
    <w:rsid w:val="006B546E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9A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0D7"/>
    <w:rsid w:val="006F712F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1F"/>
    <w:rsid w:val="007D4A60"/>
    <w:rsid w:val="007D4AF3"/>
    <w:rsid w:val="007D4B09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DA3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6EE5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70A"/>
    <w:rsid w:val="009257F7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0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0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1D7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71"/>
    <w:rsid w:val="00A03579"/>
    <w:rsid w:val="00A03641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07"/>
    <w:rsid w:val="00A33BAE"/>
    <w:rsid w:val="00A33C1A"/>
    <w:rsid w:val="00A33C70"/>
    <w:rsid w:val="00A33E11"/>
    <w:rsid w:val="00A33E1E"/>
    <w:rsid w:val="00A33E7E"/>
    <w:rsid w:val="00A3404E"/>
    <w:rsid w:val="00A3412C"/>
    <w:rsid w:val="00A34215"/>
    <w:rsid w:val="00A34280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BE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9A"/>
    <w:rsid w:val="00BA3103"/>
    <w:rsid w:val="00BA3169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BF"/>
    <w:rsid w:val="00BC26E2"/>
    <w:rsid w:val="00BC284E"/>
    <w:rsid w:val="00BC2850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087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5E7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AF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536"/>
    <w:rsid w:val="00F34570"/>
    <w:rsid w:val="00F345D1"/>
    <w:rsid w:val="00F345EA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cp.gov.co/CMSPages/GetFile.aspx?guid=8128a776-45df-4d08-abea-e2d026b90b1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javeriana.edu.co/personales/hbermude/leycontable/contadores/2016-ley-177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Decretos/18333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2558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3017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2021-01-15T18:45:00Z</dcterms:created>
  <dcterms:modified xsi:type="dcterms:W3CDTF">2021-01-15T18:45:00Z</dcterms:modified>
</cp:coreProperties>
</file>