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63" w:rsidRPr="00E12663" w:rsidRDefault="00E12663" w:rsidP="00E12663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E12663">
        <w:rPr>
          <w:rFonts w:cs="Calibri"/>
          <w:position w:val="-9"/>
          <w:sz w:val="123"/>
        </w:rPr>
        <w:t>E</w:t>
      </w:r>
    </w:p>
    <w:p w:rsidR="000859D3" w:rsidRDefault="00E12663" w:rsidP="008E6229">
      <w:r>
        <w:t xml:space="preserve">l </w:t>
      </w:r>
      <w:hyperlink r:id="rId9" w:history="1">
        <w:r w:rsidRPr="00E12663">
          <w:rPr>
            <w:rStyle w:val="Hipervnculo"/>
          </w:rPr>
          <w:t xml:space="preserve">2007 Global </w:t>
        </w:r>
        <w:proofErr w:type="spellStart"/>
        <w:r w:rsidRPr="00E12663">
          <w:rPr>
            <w:rStyle w:val="Hipervnculo"/>
          </w:rPr>
          <w:t>Accountability</w:t>
        </w:r>
        <w:proofErr w:type="spellEnd"/>
        <w:r w:rsidRPr="00E12663">
          <w:rPr>
            <w:rStyle w:val="Hipervnculo"/>
          </w:rPr>
          <w:t xml:space="preserve"> </w:t>
        </w:r>
        <w:proofErr w:type="spellStart"/>
        <w:r w:rsidRPr="00E12663">
          <w:rPr>
            <w:rStyle w:val="Hipervnculo"/>
          </w:rPr>
          <w:t>Report</w:t>
        </w:r>
        <w:proofErr w:type="spellEnd"/>
      </w:hyperlink>
      <w:r>
        <w:t xml:space="preserve"> clasificó a IASB como la segunda entre las entidades no gubernamentales evaluadas para preparar ese informe.</w:t>
      </w:r>
      <w:r w:rsidR="00263D33">
        <w:t xml:space="preserve"> Este es un ejemplo digno de imitar, sobre todo por un país que intenta observar las mejores prácticas mundiales.</w:t>
      </w:r>
      <w:r w:rsidR="00541124">
        <w:t xml:space="preserve"> Se lee en este documento:</w:t>
      </w:r>
    </w:p>
    <w:p w:rsidR="00541124" w:rsidRPr="00541124" w:rsidRDefault="00541124" w:rsidP="00541124">
      <w:pPr>
        <w:rPr>
          <w:i/>
          <w:lang w:val="en-US"/>
        </w:rPr>
      </w:pPr>
      <w:r w:rsidRPr="00541124">
        <w:rPr>
          <w:i/>
          <w:lang w:val="en-US"/>
        </w:rPr>
        <w:t xml:space="preserve">To ensure that stakeholders are engaged in the IASB’s activities in a consistent way, the </w:t>
      </w:r>
      <w:proofErr w:type="spellStart"/>
      <w:r w:rsidRPr="00541124">
        <w:rPr>
          <w:i/>
          <w:lang w:val="en-US"/>
        </w:rPr>
        <w:t>organisation</w:t>
      </w:r>
      <w:proofErr w:type="spellEnd"/>
      <w:r w:rsidRPr="00541124">
        <w:rPr>
          <w:i/>
          <w:lang w:val="en-US"/>
        </w:rPr>
        <w:t xml:space="preserve"> has adopted a due process</w:t>
      </w:r>
      <w:r w:rsidRPr="00541124">
        <w:rPr>
          <w:i/>
          <w:lang w:val="en-US"/>
        </w:rPr>
        <w:t xml:space="preserve"> </w:t>
      </w:r>
      <w:r w:rsidRPr="00541124">
        <w:rPr>
          <w:i/>
          <w:lang w:val="en-US"/>
        </w:rPr>
        <w:t>which maps out the stages of the development of standards, identifies which information the IASB will disclose, and how and when</w:t>
      </w:r>
      <w:r w:rsidRPr="00541124">
        <w:rPr>
          <w:i/>
          <w:lang w:val="en-US"/>
        </w:rPr>
        <w:t xml:space="preserve"> </w:t>
      </w:r>
      <w:r w:rsidRPr="00541124">
        <w:rPr>
          <w:i/>
          <w:lang w:val="en-US"/>
        </w:rPr>
        <w:t>stakeholders can contribute. If the IASB decides to omit a stage, it must give a public explanation.</w:t>
      </w:r>
    </w:p>
    <w:p w:rsidR="00541124" w:rsidRDefault="00541124" w:rsidP="00541124">
      <w:pPr>
        <w:rPr>
          <w:i/>
          <w:lang w:val="en-US"/>
        </w:rPr>
      </w:pPr>
      <w:r w:rsidRPr="00541124">
        <w:rPr>
          <w:i/>
          <w:lang w:val="en-US"/>
        </w:rPr>
        <w:t>Crucial to sustaining the engagement of stakeholders is assuring them that they have been listened to and their concerns</w:t>
      </w:r>
      <w:r w:rsidRPr="00541124">
        <w:rPr>
          <w:i/>
          <w:lang w:val="en-US"/>
        </w:rPr>
        <w:t xml:space="preserve"> </w:t>
      </w:r>
      <w:r w:rsidRPr="00541124">
        <w:rPr>
          <w:i/>
          <w:lang w:val="en-US"/>
        </w:rPr>
        <w:t>considered. To ensure this, the IASB is mandated to publish with each draft standard and each completed standard a ‘basis for</w:t>
      </w:r>
      <w:r w:rsidRPr="00541124">
        <w:rPr>
          <w:i/>
          <w:lang w:val="en-US"/>
        </w:rPr>
        <w:t xml:space="preserve"> </w:t>
      </w:r>
      <w:r w:rsidRPr="00541124">
        <w:rPr>
          <w:i/>
          <w:lang w:val="en-US"/>
        </w:rPr>
        <w:t>conclusions’ – a document that identifies the reasons why the IASB reached the conclusions it did, including the reasons for</w:t>
      </w:r>
      <w:r w:rsidRPr="00541124">
        <w:rPr>
          <w:i/>
          <w:lang w:val="en-US"/>
        </w:rPr>
        <w:t xml:space="preserve"> </w:t>
      </w:r>
      <w:r w:rsidRPr="00541124">
        <w:rPr>
          <w:i/>
          <w:lang w:val="en-US"/>
        </w:rPr>
        <w:t>accepting or rejecting the comments of stakeholders. External stakeholder engagement has now been strengthened by the IASB’s</w:t>
      </w:r>
      <w:r w:rsidRPr="00541124">
        <w:rPr>
          <w:i/>
          <w:lang w:val="en-US"/>
        </w:rPr>
        <w:t xml:space="preserve"> </w:t>
      </w:r>
      <w:r w:rsidRPr="00541124">
        <w:rPr>
          <w:i/>
          <w:lang w:val="en-US"/>
        </w:rPr>
        <w:t xml:space="preserve">agreement to publish with major new standards a ‘feedback statement’ that </w:t>
      </w:r>
      <w:proofErr w:type="spellStart"/>
      <w:r w:rsidRPr="00541124">
        <w:rPr>
          <w:i/>
          <w:lang w:val="en-US"/>
        </w:rPr>
        <w:t>summarises</w:t>
      </w:r>
      <w:proofErr w:type="spellEnd"/>
      <w:r w:rsidRPr="00541124">
        <w:rPr>
          <w:i/>
          <w:lang w:val="en-US"/>
        </w:rPr>
        <w:t xml:space="preserve"> in plain English the basis for its decisions</w:t>
      </w:r>
      <w:r w:rsidRPr="00541124">
        <w:rPr>
          <w:i/>
          <w:lang w:val="en-US"/>
        </w:rPr>
        <w:t xml:space="preserve"> </w:t>
      </w:r>
      <w:r w:rsidRPr="00541124">
        <w:rPr>
          <w:i/>
          <w:lang w:val="en-US"/>
        </w:rPr>
        <w:t>and why stakeholders’ comments were or were not taken on board. Aimed at a non-technical audience, this statement is intended</w:t>
      </w:r>
      <w:r w:rsidRPr="00541124">
        <w:rPr>
          <w:i/>
          <w:lang w:val="en-US"/>
        </w:rPr>
        <w:t xml:space="preserve"> </w:t>
      </w:r>
      <w:r w:rsidRPr="00541124">
        <w:rPr>
          <w:i/>
          <w:lang w:val="en-US"/>
        </w:rPr>
        <w:t>to enhance communication with a wider community outside the standard setting world.</w:t>
      </w:r>
    </w:p>
    <w:p w:rsidR="00D1667C" w:rsidRDefault="00D1667C" w:rsidP="00541124">
      <w:r w:rsidRPr="00D1667C">
        <w:lastRenderedPageBreak/>
        <w:t>Adviértase que una cosa son las conclusion</w:t>
      </w:r>
      <w:r>
        <w:t>e</w:t>
      </w:r>
      <w:r w:rsidRPr="00D1667C">
        <w:t>s y otra las bases de esas conclusion</w:t>
      </w:r>
      <w:r>
        <w:t>es. Si una entidad se limita a reproducir el planteamiento de una cuestión y a renglón seguido incluye su posición al respecto</w:t>
      </w:r>
      <w:r w:rsidR="007A492D">
        <w:t>,</w:t>
      </w:r>
      <w:r>
        <w:t xml:space="preserve"> habrá plasmado sus conclusiones pero no las bases o fundamentos de ellas.</w:t>
      </w:r>
    </w:p>
    <w:p w:rsidR="00D1667C" w:rsidRDefault="00D1667C" w:rsidP="00541124">
      <w:r>
        <w:t>A la hora de exponer los fundamentos de unas conclusiones se advertirá la capacidad argumentativa del autor. Hay muchas formas de argumentar, una, fácil, es invocar una autoridad y limitarse a reproducir su pensamiento. Aquí lo único que queda claro es que se piensa como otro y no si se tienen razones propias para obrar de cierta manera.</w:t>
      </w:r>
    </w:p>
    <w:p w:rsidR="00572CB4" w:rsidRPr="007A492D" w:rsidRDefault="00572CB4" w:rsidP="007A492D">
      <w:pPr>
        <w:rPr>
          <w:lang w:val="en-US"/>
        </w:rPr>
      </w:pPr>
      <w:r>
        <w:t xml:space="preserve">IASB no se ha dormido en sus laureles. Como se recordará su </w:t>
      </w:r>
      <w:hyperlink r:id="rId10" w:history="1">
        <w:proofErr w:type="spellStart"/>
        <w:r w:rsidRPr="00572CB4">
          <w:rPr>
            <w:rStyle w:val="Hipervnculo"/>
          </w:rPr>
          <w:t>Due</w:t>
        </w:r>
        <w:proofErr w:type="spellEnd"/>
        <w:r w:rsidRPr="00572CB4">
          <w:rPr>
            <w:rStyle w:val="Hipervnculo"/>
          </w:rPr>
          <w:t xml:space="preserve"> </w:t>
        </w:r>
        <w:proofErr w:type="spellStart"/>
        <w:r w:rsidRPr="00572CB4">
          <w:rPr>
            <w:rStyle w:val="Hipervnculo"/>
          </w:rPr>
          <w:t>Process</w:t>
        </w:r>
        <w:proofErr w:type="spellEnd"/>
        <w:r w:rsidRPr="00572CB4">
          <w:rPr>
            <w:rStyle w:val="Hipervnculo"/>
          </w:rPr>
          <w:t xml:space="preserve"> </w:t>
        </w:r>
        <w:proofErr w:type="spellStart"/>
        <w:r w:rsidRPr="00572CB4">
          <w:rPr>
            <w:rStyle w:val="Hipervnculo"/>
          </w:rPr>
          <w:t>Handbook</w:t>
        </w:r>
        <w:proofErr w:type="spellEnd"/>
        <w:r w:rsidRPr="00572CB4">
          <w:rPr>
            <w:rStyle w:val="Hipervnculo"/>
          </w:rPr>
          <w:t xml:space="preserve"> </w:t>
        </w:r>
        <w:proofErr w:type="spellStart"/>
        <w:r w:rsidRPr="00572CB4">
          <w:rPr>
            <w:rStyle w:val="Hipervnculo"/>
          </w:rPr>
          <w:t>for</w:t>
        </w:r>
        <w:proofErr w:type="spellEnd"/>
        <w:r w:rsidRPr="00572CB4">
          <w:rPr>
            <w:rStyle w:val="Hipervnculo"/>
          </w:rPr>
          <w:t xml:space="preserve"> </w:t>
        </w:r>
        <w:proofErr w:type="spellStart"/>
        <w:r w:rsidRPr="00572CB4">
          <w:rPr>
            <w:rStyle w:val="Hipervnculo"/>
          </w:rPr>
          <w:t>the</w:t>
        </w:r>
        <w:proofErr w:type="spellEnd"/>
        <w:r w:rsidRPr="00572CB4">
          <w:rPr>
            <w:rStyle w:val="Hipervnculo"/>
          </w:rPr>
          <w:t xml:space="preserve"> IASB</w:t>
        </w:r>
      </w:hyperlink>
      <w:r>
        <w:t>, adoptado en 2011, fue actualizado en 2012.</w:t>
      </w:r>
      <w:r w:rsidR="007A492D">
        <w:t xml:space="preserve">  </w:t>
      </w:r>
      <w:r w:rsidR="007A492D" w:rsidRPr="007A492D">
        <w:rPr>
          <w:lang w:val="en-US"/>
        </w:rPr>
        <w:t xml:space="preserve">Se </w:t>
      </w:r>
      <w:proofErr w:type="spellStart"/>
      <w:r w:rsidR="007A492D" w:rsidRPr="007A492D">
        <w:rPr>
          <w:lang w:val="en-US"/>
        </w:rPr>
        <w:t>trata</w:t>
      </w:r>
      <w:proofErr w:type="spellEnd"/>
      <w:r w:rsidR="007A492D" w:rsidRPr="007A492D">
        <w:rPr>
          <w:lang w:val="en-US"/>
        </w:rPr>
        <w:t xml:space="preserve"> de </w:t>
      </w:r>
      <w:proofErr w:type="gramStart"/>
      <w:r w:rsidR="007A492D" w:rsidRPr="007A492D">
        <w:rPr>
          <w:lang w:val="en-US"/>
        </w:rPr>
        <w:t>un</w:t>
      </w:r>
      <w:proofErr w:type="gramEnd"/>
      <w:r w:rsidR="007A492D" w:rsidRPr="007A492D">
        <w:rPr>
          <w:lang w:val="en-US"/>
        </w:rPr>
        <w:t xml:space="preserve"> </w:t>
      </w:r>
      <w:proofErr w:type="spellStart"/>
      <w:r w:rsidR="007A492D" w:rsidRPr="007A492D">
        <w:rPr>
          <w:lang w:val="en-US"/>
        </w:rPr>
        <w:t>documento</w:t>
      </w:r>
      <w:proofErr w:type="spellEnd"/>
      <w:r w:rsidR="007A492D" w:rsidRPr="007A492D">
        <w:rPr>
          <w:lang w:val="en-US"/>
        </w:rPr>
        <w:t xml:space="preserve"> de 117 </w:t>
      </w:r>
      <w:proofErr w:type="spellStart"/>
      <w:r w:rsidR="007A492D" w:rsidRPr="007A492D">
        <w:rPr>
          <w:lang w:val="en-US"/>
        </w:rPr>
        <w:t>párrafos</w:t>
      </w:r>
      <w:proofErr w:type="spellEnd"/>
      <w:r w:rsidR="007A492D" w:rsidRPr="007A492D">
        <w:rPr>
          <w:lang w:val="en-US"/>
        </w:rPr>
        <w:t xml:space="preserve"> y 4 </w:t>
      </w:r>
      <w:proofErr w:type="spellStart"/>
      <w:r w:rsidR="007A492D" w:rsidRPr="007A492D">
        <w:rPr>
          <w:lang w:val="en-US"/>
        </w:rPr>
        <w:t>apéndices</w:t>
      </w:r>
      <w:proofErr w:type="spellEnd"/>
      <w:r w:rsidR="007A492D" w:rsidRPr="007A492D">
        <w:rPr>
          <w:lang w:val="en-US"/>
        </w:rPr>
        <w:t xml:space="preserve">. </w:t>
      </w:r>
      <w:r w:rsidR="007A492D">
        <w:rPr>
          <w:lang w:val="en-US"/>
        </w:rPr>
        <w:t>“</w:t>
      </w:r>
      <w:r w:rsidR="007A492D" w:rsidRPr="007A492D">
        <w:rPr>
          <w:lang w:val="en-US"/>
        </w:rPr>
        <w:t>The procedures described in this Handbook address the following requirements:</w:t>
      </w:r>
      <w:r w:rsidR="007A492D">
        <w:rPr>
          <w:lang w:val="en-US"/>
        </w:rPr>
        <w:t xml:space="preserve"> </w:t>
      </w:r>
      <w:r w:rsidR="007A492D" w:rsidRPr="007A492D">
        <w:rPr>
          <w:lang w:val="en-US"/>
        </w:rPr>
        <w:t>• transparency and accessibility</w:t>
      </w:r>
      <w:r w:rsidR="007A492D">
        <w:rPr>
          <w:lang w:val="en-US"/>
        </w:rPr>
        <w:t xml:space="preserve"> </w:t>
      </w:r>
      <w:r w:rsidR="007A492D" w:rsidRPr="007A492D">
        <w:rPr>
          <w:lang w:val="en-US"/>
        </w:rPr>
        <w:t>• extensive consultation and responsiveness</w:t>
      </w:r>
      <w:r w:rsidR="007A492D" w:rsidRPr="007A492D">
        <w:rPr>
          <w:lang w:val="en-US"/>
        </w:rPr>
        <w:t xml:space="preserve"> </w:t>
      </w:r>
      <w:r w:rsidR="007A492D" w:rsidRPr="007A492D">
        <w:rPr>
          <w:lang w:val="en-US"/>
        </w:rPr>
        <w:t>• accountability.</w:t>
      </w:r>
      <w:r w:rsidR="007A492D" w:rsidRPr="007A492D">
        <w:rPr>
          <w:lang w:val="en-US"/>
        </w:rPr>
        <w:t>”</w:t>
      </w:r>
    </w:p>
    <w:p w:rsidR="00572CB4" w:rsidRDefault="00572CB4" w:rsidP="00541124">
      <w:r>
        <w:t xml:space="preserve">Mientras tanto, en Colombia, luego de tres años de expedida la </w:t>
      </w:r>
      <w:hyperlink r:id="rId11" w:history="1">
        <w:r w:rsidRPr="00572CB4">
          <w:rPr>
            <w:rStyle w:val="Hipervnculo"/>
          </w:rPr>
          <w:t>Ley 1314 de 2009</w:t>
        </w:r>
      </w:hyperlink>
      <w:r>
        <w:t xml:space="preserve">, el Gobierno Nacional y el Consejo Técnico de la Contaduría Pública no han reglamentado el </w:t>
      </w:r>
      <w:proofErr w:type="gramStart"/>
      <w:r>
        <w:t>debido</w:t>
      </w:r>
      <w:proofErr w:type="gramEnd"/>
      <w:r>
        <w:t xml:space="preserve"> proceso que deben seguir tanto las autoridades reguladoras como la entidad normalizadora. Las pocas y pobres orientaciones previstas en los decretos reglamentarios ciertamente son insuficientes para emular las mejores prácticas, como las de IASB.</w:t>
      </w:r>
    </w:p>
    <w:p w:rsidR="007A492D" w:rsidRPr="007A492D" w:rsidRDefault="007A492D" w:rsidP="007A492D">
      <w:pPr>
        <w:jc w:val="right"/>
        <w:rPr>
          <w:i/>
        </w:rPr>
      </w:pPr>
      <w:r w:rsidRPr="007A492D">
        <w:rPr>
          <w:i/>
        </w:rPr>
        <w:t>Hernando Bermúdez Gómez</w:t>
      </w:r>
      <w:bookmarkStart w:id="0" w:name="_GoBack"/>
      <w:bookmarkEnd w:id="0"/>
    </w:p>
    <w:sectPr w:rsidR="007A492D" w:rsidRPr="007A492D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31" w:rsidRDefault="00237F31" w:rsidP="00EE7812">
      <w:pPr>
        <w:spacing w:after="0" w:line="240" w:lineRule="auto"/>
      </w:pPr>
      <w:r>
        <w:separator/>
      </w:r>
    </w:p>
  </w:endnote>
  <w:endnote w:type="continuationSeparator" w:id="0">
    <w:p w:rsidR="00237F31" w:rsidRDefault="00237F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31" w:rsidRDefault="00237F31" w:rsidP="00EE7812">
      <w:pPr>
        <w:spacing w:after="0" w:line="240" w:lineRule="auto"/>
      </w:pPr>
      <w:r>
        <w:separator/>
      </w:r>
    </w:p>
  </w:footnote>
  <w:footnote w:type="continuationSeparator" w:id="0">
    <w:p w:rsidR="00237F31" w:rsidRDefault="00237F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6C26FC">
      <w:t>5</w:t>
    </w:r>
    <w:r w:rsidR="007F234C">
      <w:t>8</w:t>
    </w:r>
    <w:r w:rsidR="009D09BB">
      <w:t xml:space="preserve">, </w:t>
    </w:r>
    <w:r w:rsidR="00A84218">
      <w:t>agosto</w:t>
    </w:r>
    <w:r w:rsidR="00E00D55">
      <w:t xml:space="preserve"> </w:t>
    </w:r>
    <w:r w:rsidR="00A84218">
      <w:t>6</w:t>
    </w:r>
    <w:r w:rsidR="0005771D">
      <w:t xml:space="preserve"> </w:t>
    </w:r>
    <w:r w:rsidR="0080786C">
      <w:t>de 201</w:t>
    </w:r>
    <w:r w:rsidR="00297D4C">
      <w:t>2</w:t>
    </w:r>
  </w:p>
  <w:p w:rsidR="0046164F" w:rsidRDefault="00237F3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2B9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2193"/>
    <w:rsid w:val="00D522ED"/>
    <w:rsid w:val="00D5266A"/>
    <w:rsid w:val="00D53508"/>
    <w:rsid w:val="00D535D4"/>
    <w:rsid w:val="00D53A29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rs.org/NR/rdonlyres/72BFDC37-50A1-47CE-91AF-7707204EBD00/0/DueProcessHandbookIASB20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neworldtrust.org/publications/doc_download/169-2007-global-accountability-repo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2B3D-D3B4-42E5-A80B-9FE72B78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9</cp:revision>
  <cp:lastPrinted>2011-08-23T16:28:00Z</cp:lastPrinted>
  <dcterms:created xsi:type="dcterms:W3CDTF">2012-08-06T12:30:00Z</dcterms:created>
  <dcterms:modified xsi:type="dcterms:W3CDTF">2012-08-06T14:09:00Z</dcterms:modified>
</cp:coreProperties>
</file>