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05E78" w14:textId="01FEE1C4" w:rsidR="008371B3" w:rsidRPr="008371B3" w:rsidRDefault="008371B3" w:rsidP="008371B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8371B3">
        <w:rPr>
          <w:position w:val="-7"/>
          <w:sz w:val="121"/>
        </w:rPr>
        <w:t>U</w:t>
      </w:r>
    </w:p>
    <w:p w14:paraId="24103B26" w14:textId="686BD899" w:rsidR="001142E7" w:rsidRDefault="008371B3" w:rsidP="00B02EFB">
      <w:r>
        <w:t xml:space="preserve">no de los temas que desarrollan los diferentes códigos trata </w:t>
      </w:r>
      <w:r w:rsidR="00A67CA5">
        <w:t>de</w:t>
      </w:r>
      <w:r>
        <w:t xml:space="preserve"> los vicios de los actos. En el derecho comercial colombiano se habla inexistencia, ineficacia, nulidad y oponibilidad. La figura más conocida es la de la nulidad, que puede ser absoluta o relativa.</w:t>
      </w:r>
    </w:p>
    <w:p w14:paraId="69E8BF1E" w14:textId="440CA17B" w:rsidR="009D5C33" w:rsidRDefault="008371B3" w:rsidP="009D5C33">
      <w:r>
        <w:t xml:space="preserve">Tratándose de reuniones de cuerpos colegiados, las leyes establecen en qué casos sus decisiones son válidas y en cuáles no. Un ejemplo es el artículo 190 del </w:t>
      </w:r>
      <w:hyperlink r:id="rId8" w:history="1">
        <w:r w:rsidRPr="00A67CA5">
          <w:rPr>
            <w:rStyle w:val="Hipervnculo"/>
          </w:rPr>
          <w:t>Código de Comercio</w:t>
        </w:r>
      </w:hyperlink>
      <w:r>
        <w:t>, a cuyo tenor “</w:t>
      </w:r>
      <w:r w:rsidRPr="008371B3">
        <w:rPr>
          <w:i/>
          <w:iCs/>
        </w:rPr>
        <w:t>Las decisiones tomadas en una reunión celebrada en contravención a lo prescrito en el artículo 186 serán ineficaces; las que se adopten sin el número de votos previstos en los estatutos o en las leyes, o excediendo los límites del contrato social, serán absolutamente nulas; y las que no tengan carácter general, conforme a lo previsto en el artículo 188, serán inoponibles a los socios ausentes o disidentes.</w:t>
      </w:r>
      <w:r>
        <w:t>” El mismo estatuto se refiere a la ineficacia así: “</w:t>
      </w:r>
      <w:r w:rsidRPr="0020338D">
        <w:rPr>
          <w:i/>
          <w:iCs/>
        </w:rPr>
        <w:t>Artículo 897. Cuando en este Código se exprese que un acto no produce efectos, se entenderá que es ineficaz de pleno derecho, sin necesidad de declaración judicial.</w:t>
      </w:r>
      <w:r w:rsidR="0020338D">
        <w:t xml:space="preserve">” La ineficacia existe desde que se vicia el acto y no desde que se declara. Su reconocimiento no es tan fácil, por lo que la </w:t>
      </w:r>
      <w:hyperlink r:id="rId9" w:history="1">
        <w:r w:rsidR="009D5C33" w:rsidRPr="009D5C33">
          <w:rPr>
            <w:rStyle w:val="Hipervnculo"/>
          </w:rPr>
          <w:t>L</w:t>
        </w:r>
        <w:r w:rsidR="0020338D" w:rsidRPr="009D5C33">
          <w:rPr>
            <w:rStyle w:val="Hipervnculo"/>
          </w:rPr>
          <w:t xml:space="preserve">ey </w:t>
        </w:r>
        <w:r w:rsidR="009D5C33" w:rsidRPr="009D5C33">
          <w:rPr>
            <w:rStyle w:val="Hipervnculo"/>
          </w:rPr>
          <w:t>446 de 1998</w:t>
        </w:r>
      </w:hyperlink>
      <w:r w:rsidR="009D5C33">
        <w:t xml:space="preserve"> </w:t>
      </w:r>
      <w:r w:rsidR="0020338D">
        <w:t>decidió</w:t>
      </w:r>
      <w:r w:rsidR="009D5C33">
        <w:t>: “</w:t>
      </w:r>
      <w:r w:rsidR="009D5C33" w:rsidRPr="009D5C33">
        <w:rPr>
          <w:i/>
          <w:iCs/>
        </w:rPr>
        <w:t xml:space="preserve">ART. 133. —Competencia. Sin perjuicio de lo previsto en el artículo 897 del Código de Comercio, las Superintendencias Bancaria, de Sociedades o de Valores podrán de oficio efectuar el reconocimiento de los presupuestos de ineficacia previstos en el libro segundo del Código de Comercio. Así mismo, a falta de acuerdo de las partes sobre la ocurrencia de dichas causales de ineficacia, podrá una de </w:t>
      </w:r>
      <w:r w:rsidR="009D5C33" w:rsidRPr="009D5C33">
        <w:rPr>
          <w:i/>
          <w:iCs/>
        </w:rPr>
        <w:t>ellas solicitar a la respectiva Superintendencia su reconocimiento. En relación con las sociedades no vigiladas permanentemente por las referidas entidades, tal función será asumida por la Superintendencia de Sociedades</w:t>
      </w:r>
      <w:r w:rsidR="009D5C33">
        <w:t xml:space="preserve">.”. La ineficacia produce muchos problemas prácticos. Si un acto nunca fue tal, si jamás produjo efectos, es como si las cosas debieran mantener el estado en que </w:t>
      </w:r>
      <w:r w:rsidR="00A67CA5">
        <w:t>s</w:t>
      </w:r>
      <w:r w:rsidR="009D5C33">
        <w:t>e encontraban. Pero la realidad dice que</w:t>
      </w:r>
      <w:r w:rsidR="00A67CA5">
        <w:t>,</w:t>
      </w:r>
      <w:r w:rsidR="009D5C33">
        <w:t xml:space="preserve"> por ejemplo</w:t>
      </w:r>
      <w:r w:rsidR="00A67CA5">
        <w:t>,</w:t>
      </w:r>
      <w:r w:rsidR="009D5C33">
        <w:t xml:space="preserve"> el nombramiento de un revisor fiscal debidamente inscrito en el correspondiente registro da la apariencia de validez y todos actuamos en consonancia. Aquí tenemos que decir que la buena fe protege a las personas, así como la mala fe las condena. De otra manera entraríamos a afectar a terceros que no tienen nada que ver con la ineficacia.</w:t>
      </w:r>
    </w:p>
    <w:p w14:paraId="13D141AB" w14:textId="7E8A8D01" w:rsidR="00971C2C" w:rsidRDefault="00971C2C" w:rsidP="009D5C33">
      <w:r>
        <w:t>Si un profesional de la contabilidad se da cuenta del defecto y decide callar, se convierte en un sujeto de mala fe. Consecuentemente merece ser castigado y, además, debe indemnizar los daños que se deriven de su conducta.</w:t>
      </w:r>
    </w:p>
    <w:p w14:paraId="5DF1D6A7" w14:textId="78E463A2" w:rsidR="00971C2C" w:rsidRDefault="00971C2C" w:rsidP="009D5C33">
      <w:r>
        <w:t>No faltará la autoridad que considere que como el firmante nunca fue revisor fiscal todas las declaraciones del respectivo contribuyente deben tenerse por no presentadas. Insistimos: hay que analizar si hubo buena o mala fe porque el sistema jurídico es razonable, sin lo cual no puede ser justo.</w:t>
      </w:r>
      <w:r w:rsidR="00A67CA5">
        <w:t xml:space="preserve"> </w:t>
      </w:r>
      <w:r>
        <w:t>Conviene mucho que los estudios de derecho comercial sean adecuados para apoyar la presentación de acciones de impugnación.</w:t>
      </w:r>
    </w:p>
    <w:p w14:paraId="2A48F46C" w14:textId="51FDCF0B" w:rsidR="00971C2C" w:rsidRPr="009D5C33" w:rsidRDefault="00971C2C" w:rsidP="00971C2C">
      <w:pPr>
        <w:jc w:val="right"/>
      </w:pPr>
      <w:r w:rsidRPr="003C4ED4">
        <w:rPr>
          <w:i/>
          <w:iCs/>
        </w:rPr>
        <w:t>Hernando Bermúdez Gómez</w:t>
      </w:r>
    </w:p>
    <w:sectPr w:rsidR="00971C2C" w:rsidRPr="009D5C33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E0F31" w14:textId="77777777" w:rsidR="00DA3179" w:rsidRDefault="00DA3179" w:rsidP="00EE7812">
      <w:pPr>
        <w:spacing w:after="0" w:line="240" w:lineRule="auto"/>
      </w:pPr>
      <w:r>
        <w:separator/>
      </w:r>
    </w:p>
  </w:endnote>
  <w:endnote w:type="continuationSeparator" w:id="0">
    <w:p w14:paraId="6E541A69" w14:textId="77777777" w:rsidR="00DA3179" w:rsidRDefault="00DA317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AB925" w14:textId="77777777" w:rsidR="00DA3179" w:rsidRDefault="00DA3179" w:rsidP="00EE7812">
      <w:pPr>
        <w:spacing w:after="0" w:line="240" w:lineRule="auto"/>
      </w:pPr>
      <w:r>
        <w:separator/>
      </w:r>
    </w:p>
  </w:footnote>
  <w:footnote w:type="continuationSeparator" w:id="0">
    <w:p w14:paraId="7DB800C7" w14:textId="77777777" w:rsidR="00DA3179" w:rsidRDefault="00DA317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33390045" w:rsidR="00934244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A54B5A">
      <w:t>6</w:t>
    </w:r>
    <w:r w:rsidR="00AA0675">
      <w:t>1</w:t>
    </w:r>
    <w:r w:rsidR="00B02EFB">
      <w:t>2</w:t>
    </w:r>
    <w:r>
      <w:t xml:space="preserve">, </w:t>
    </w:r>
    <w:r w:rsidR="00B02EFB">
      <w:t>8</w:t>
    </w:r>
    <w:r w:rsidR="00AF6DC6">
      <w:t xml:space="preserve"> de febrero</w:t>
    </w:r>
    <w:r>
      <w:t xml:space="preserve"> de 202</w:t>
    </w:r>
    <w:r w:rsidR="00461A09">
      <w:t>1</w:t>
    </w:r>
  </w:p>
  <w:p w14:paraId="29566F03" w14:textId="486D5996" w:rsidR="0000261B" w:rsidRDefault="00DA317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CB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9E"/>
    <w:rsid w:val="001D0FA3"/>
    <w:rsid w:val="001D1045"/>
    <w:rsid w:val="001D1078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5D6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66E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CA"/>
    <w:rsid w:val="005167D2"/>
    <w:rsid w:val="00516899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3F"/>
    <w:rsid w:val="00524859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5F4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BF1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51A"/>
    <w:rsid w:val="00645547"/>
    <w:rsid w:val="00645611"/>
    <w:rsid w:val="006456BD"/>
    <w:rsid w:val="006456C5"/>
    <w:rsid w:val="006456E1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F2"/>
    <w:rsid w:val="006B53F5"/>
    <w:rsid w:val="006B5447"/>
    <w:rsid w:val="006B5469"/>
    <w:rsid w:val="006B546E"/>
    <w:rsid w:val="006B5495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1F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DA3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8C2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E8C"/>
    <w:rsid w:val="008C4FB7"/>
    <w:rsid w:val="008C50C5"/>
    <w:rsid w:val="008C50DD"/>
    <w:rsid w:val="008C5151"/>
    <w:rsid w:val="008C51AB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BF"/>
    <w:rsid w:val="00BC26E2"/>
    <w:rsid w:val="00BC284E"/>
    <w:rsid w:val="00BC2850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B0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79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D5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Decretos/183337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6603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2021-02-05T19:41:00Z</dcterms:created>
  <dcterms:modified xsi:type="dcterms:W3CDTF">2021-02-05T19:41:00Z</dcterms:modified>
</cp:coreProperties>
</file>