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C673" w14:textId="5BF45EFF" w:rsidR="00280088" w:rsidRPr="00280088" w:rsidRDefault="00280088" w:rsidP="00280088">
      <w:pPr>
        <w:keepNext/>
        <w:framePr w:dropCap="drop" w:lines="3" w:wrap="around" w:vAnchor="text" w:hAnchor="text"/>
        <w:spacing w:after="0" w:line="926" w:lineRule="exact"/>
        <w:textAlignment w:val="baseline"/>
        <w:rPr>
          <w:position w:val="-9"/>
          <w:sz w:val="123"/>
          <w:lang w:val="en-US"/>
        </w:rPr>
      </w:pPr>
      <w:r w:rsidRPr="00280088">
        <w:rPr>
          <w:position w:val="-9"/>
          <w:sz w:val="123"/>
          <w:lang w:val="en-US"/>
        </w:rPr>
        <w:t>E</w:t>
      </w:r>
    </w:p>
    <w:p w14:paraId="05E6F288" w14:textId="3CA07861" w:rsidR="009B11C1" w:rsidRDefault="00280088" w:rsidP="00280088">
      <w:pPr>
        <w:rPr>
          <w:lang w:val="en-US"/>
        </w:rPr>
      </w:pPr>
      <w:r w:rsidRPr="00280088">
        <w:rPr>
          <w:lang w:val="en-US"/>
        </w:rPr>
        <w:t xml:space="preserve">l </w:t>
      </w:r>
      <w:proofErr w:type="spellStart"/>
      <w:r w:rsidRPr="00280088">
        <w:rPr>
          <w:lang w:val="en-US"/>
        </w:rPr>
        <w:t>pasado</w:t>
      </w:r>
      <w:proofErr w:type="spellEnd"/>
      <w:r w:rsidRPr="00280088">
        <w:rPr>
          <w:lang w:val="en-US"/>
        </w:rPr>
        <w:t xml:space="preserve"> 29 de </w:t>
      </w:r>
      <w:proofErr w:type="spellStart"/>
      <w:r w:rsidRPr="00280088">
        <w:rPr>
          <w:lang w:val="en-US"/>
        </w:rPr>
        <w:t>marzo</w:t>
      </w:r>
      <w:proofErr w:type="spellEnd"/>
      <w:r w:rsidRPr="00280088">
        <w:rPr>
          <w:lang w:val="en-US"/>
        </w:rPr>
        <w:t xml:space="preserve"> </w:t>
      </w:r>
      <w:r w:rsidR="001262A0">
        <w:fldChar w:fldCharType="begin"/>
      </w:r>
      <w:r w:rsidR="001262A0" w:rsidRPr="009E2BCE">
        <w:rPr>
          <w:lang w:val="en-US"/>
        </w:rPr>
        <w:instrText xml:space="preserve"> HYPERLINK "https://na.theiia.org/news/Pages/IIA-to-Explore-Improvements-To-International-Professional-Practices-Framework.aspx" </w:instrText>
      </w:r>
      <w:r w:rsidR="001262A0">
        <w:fldChar w:fldCharType="separate"/>
      </w:r>
      <w:r w:rsidRPr="00C335F6">
        <w:rPr>
          <w:rStyle w:val="Hyperlink"/>
          <w:lang w:val="en-US"/>
        </w:rPr>
        <w:t xml:space="preserve">la IIA </w:t>
      </w:r>
      <w:proofErr w:type="spellStart"/>
      <w:r w:rsidRPr="00C335F6">
        <w:rPr>
          <w:rStyle w:val="Hyperlink"/>
          <w:lang w:val="en-US"/>
        </w:rPr>
        <w:t>avisó</w:t>
      </w:r>
      <w:proofErr w:type="spellEnd"/>
      <w:r w:rsidR="001262A0">
        <w:rPr>
          <w:rStyle w:val="Hyperlink"/>
          <w:lang w:val="en-US"/>
        </w:rPr>
        <w:fldChar w:fldCharType="end"/>
      </w:r>
      <w:r w:rsidRPr="00280088">
        <w:rPr>
          <w:lang w:val="en-US"/>
        </w:rPr>
        <w:t>: “</w:t>
      </w:r>
      <w:r w:rsidRPr="00C335F6">
        <w:rPr>
          <w:i/>
          <w:iCs/>
          <w:lang w:val="en-US"/>
        </w:rPr>
        <w:t>Internal audit’s mission to “enhance and protect organizational value” has never meant more amid a world that grows increasingly complex. Internal auditors help their organizations confront the challenges by providing timely and objective “assurance, advice, and insight” built upon a strong foundation – The IIA’s the International Professional Practice Framework (IPPF).</w:t>
      </w:r>
      <w:r w:rsidR="00C335F6" w:rsidRPr="00C335F6">
        <w:rPr>
          <w:i/>
          <w:iCs/>
          <w:lang w:val="en-US"/>
        </w:rPr>
        <w:t xml:space="preserve"> ―</w:t>
      </w:r>
      <w:r w:rsidRPr="00C335F6">
        <w:rPr>
          <w:i/>
          <w:iCs/>
          <w:lang w:val="en-US"/>
        </w:rPr>
        <w:t xml:space="preserve">The IIA has the responsibility of ensuring the IPPF remains reliable and relevant, and delivered in a way that provides structure and clear guidance. As part of this ongoing process, and to continue to meet the demands of internal audit professionals and the expectations of their stakeholders, The IIA will be seeking input and perspectives on the current IPPF, its accompanying International Standards for the Professional Practice of Internal Auditing (Standards), and authoritative guidance. Details will be announced </w:t>
      </w:r>
      <w:proofErr w:type="gramStart"/>
      <w:r w:rsidRPr="00C335F6">
        <w:rPr>
          <w:i/>
          <w:iCs/>
          <w:lang w:val="en-US"/>
        </w:rPr>
        <w:t>at a later date</w:t>
      </w:r>
      <w:proofErr w:type="gramEnd"/>
      <w:r w:rsidRPr="00C335F6">
        <w:rPr>
          <w:i/>
          <w:iCs/>
          <w:lang w:val="en-US"/>
        </w:rPr>
        <w:t>.</w:t>
      </w:r>
      <w:r w:rsidR="00C335F6" w:rsidRPr="00C335F6">
        <w:rPr>
          <w:i/>
          <w:iCs/>
          <w:lang w:val="en-US"/>
        </w:rPr>
        <w:t xml:space="preserve"> ―</w:t>
      </w:r>
      <w:r w:rsidRPr="00C335F6">
        <w:rPr>
          <w:i/>
          <w:iCs/>
          <w:lang w:val="en-US"/>
        </w:rPr>
        <w:t>The International Internal Audit Standards Board, which develops, issues, maintains, and promotes the Standards, is beginning to explore whether opportunities exist to improve the IPPF and Standards to ensure they continue to effectively support internal audit professionals in fulfilling their mission.</w:t>
      </w:r>
      <w:r w:rsidR="00C335F6">
        <w:rPr>
          <w:lang w:val="en-US"/>
        </w:rPr>
        <w:t>”</w:t>
      </w:r>
    </w:p>
    <w:p w14:paraId="7336E964" w14:textId="53618816" w:rsidR="00C335F6" w:rsidRDefault="00C335F6" w:rsidP="00280088">
      <w:r w:rsidRPr="00C335F6">
        <w:t>Contra el deseo de muchos,</w:t>
      </w:r>
      <w:r>
        <w:t xml:space="preserve"> las ciencias avanzan constantemente. Tiene que ser así porque no hemos llegado y es posible que no alcancemos la totalidad del conocimiento y porque todos requerimos de mejores soluciones. Es propio, implícito, en los seres humanos el emprendimiento, la innovación.</w:t>
      </w:r>
    </w:p>
    <w:p w14:paraId="5FAEA44F" w14:textId="647EDE3B" w:rsidR="00C335F6" w:rsidRDefault="00C335F6" w:rsidP="00280088">
      <w:r>
        <w:t>Varios nos cansamos de estudiar. El conocimiento se vuelve obsoleto. Si no recapacitamos nos iremos quedando atrás. Esto es lo que sucede con los programas de pregrado en contaduría que se limitan a ocuparse de las nuevas normas legales y no de los avances de las ciencias contables.</w:t>
      </w:r>
      <w:r w:rsidR="002E5166">
        <w:t xml:space="preserve"> </w:t>
      </w:r>
    </w:p>
    <w:p w14:paraId="722073AB" w14:textId="7984E546" w:rsidR="002E5166" w:rsidRDefault="002E5166" w:rsidP="00280088">
      <w:r>
        <w:t>En nuestro país la auditoría interna puede ser ejercida por contadores públicos y por otros profesionales preparados para ello, como los administradores de empresas.</w:t>
      </w:r>
      <w:r w:rsidR="00B66574">
        <w:t xml:space="preserve"> Son muy pocas las especializaciones en auditoría interna. En otras jurisdicciones se le reconoce como una profesión. En algunas su reconocimiento corresponde a instituciones de naturaleza gremial como el IIA.</w:t>
      </w:r>
    </w:p>
    <w:p w14:paraId="7A5C98C0" w14:textId="3839A919" w:rsidR="00B66574" w:rsidRDefault="00B66574" w:rsidP="00280088">
      <w:r>
        <w:t>De acuerdo con las estructuras conceptuales actuales, los auditores internos son indispensables cuando llega el momento de profesionalizar la supervisión del control interno. Por lo tanto, su presencia es una respuesta de buen gobierno. Estos funcionarios tienen que actualizarse frecuentemente para no perder su capacidad de añadir valor a las organizaciones con las que trabajan.</w:t>
      </w:r>
    </w:p>
    <w:p w14:paraId="1718EF50" w14:textId="4425920F" w:rsidR="00B66574" w:rsidRDefault="00B66574" w:rsidP="00280088">
      <w:r>
        <w:t>Como se describe en el comunicado parcialmente transcrito, la IIA tiene tres niveles: el marco de trabajo, los estándares y las orientaciones. Por lo menos el primero debería ser expuesto en la asignatura de control interno, que consideramos necesaria en la formación de pregrado. Control no es toda forma de poner obstáculos, sino la manera de triunfar.</w:t>
      </w:r>
    </w:p>
    <w:p w14:paraId="7061198C" w14:textId="400F94FA" w:rsidR="00B66574" w:rsidRPr="00C335F6" w:rsidRDefault="00B66574" w:rsidP="00B66574">
      <w:pPr>
        <w:jc w:val="right"/>
      </w:pPr>
      <w:r w:rsidRPr="003C4ED4">
        <w:rPr>
          <w:i/>
          <w:iCs/>
        </w:rPr>
        <w:t>Hernando Bermúdez Gómez</w:t>
      </w:r>
    </w:p>
    <w:sectPr w:rsidR="00B66574" w:rsidRPr="00C335F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E6F8" w14:textId="77777777" w:rsidR="001262A0" w:rsidRDefault="001262A0" w:rsidP="00EE7812">
      <w:pPr>
        <w:spacing w:after="0" w:line="240" w:lineRule="auto"/>
      </w:pPr>
      <w:r>
        <w:separator/>
      </w:r>
    </w:p>
  </w:endnote>
  <w:endnote w:type="continuationSeparator" w:id="0">
    <w:p w14:paraId="09EE3DE9" w14:textId="77777777" w:rsidR="001262A0" w:rsidRDefault="001262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8B4B" w14:textId="77777777" w:rsidR="001262A0" w:rsidRDefault="001262A0" w:rsidP="00EE7812">
      <w:pPr>
        <w:spacing w:after="0" w:line="240" w:lineRule="auto"/>
      </w:pPr>
      <w:r>
        <w:separator/>
      </w:r>
    </w:p>
  </w:footnote>
  <w:footnote w:type="continuationSeparator" w:id="0">
    <w:p w14:paraId="5F3E67D2" w14:textId="77777777" w:rsidR="001262A0" w:rsidRDefault="001262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302B0E" w:rsidR="00934244" w:rsidRDefault="0000261B" w:rsidP="00613BC8">
    <w:pPr>
      <w:pStyle w:val="Header"/>
      <w:tabs>
        <w:tab w:val="left" w:pos="2580"/>
        <w:tab w:val="left" w:pos="2985"/>
      </w:tabs>
      <w:spacing w:line="276" w:lineRule="auto"/>
      <w:jc w:val="right"/>
    </w:pPr>
    <w:r>
      <w:t>Número 5</w:t>
    </w:r>
    <w:r w:rsidR="00825D25">
      <w:t>80</w:t>
    </w:r>
    <w:r w:rsidR="00D24527">
      <w:t>2</w:t>
    </w:r>
    <w:r>
      <w:t xml:space="preserve">, </w:t>
    </w:r>
    <w:r w:rsidR="00D24527">
      <w:t>26</w:t>
    </w:r>
    <w:r w:rsidR="00745F5B">
      <w:t xml:space="preserve"> de abril</w:t>
    </w:r>
    <w:r>
      <w:t xml:space="preserve"> de 202</w:t>
    </w:r>
    <w:r w:rsidR="00461A09">
      <w:t>1</w:t>
    </w:r>
  </w:p>
  <w:p w14:paraId="29566F03" w14:textId="486D5996" w:rsidR="0000261B" w:rsidRDefault="001262A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1F"/>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2A0"/>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BCE"/>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2021-04-24T21:37:00Z</dcterms:created>
  <dcterms:modified xsi:type="dcterms:W3CDTF">2021-04-24T21:37:00Z</dcterms:modified>
</cp:coreProperties>
</file>