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4E" w:rsidRPr="0080414E" w:rsidRDefault="0080414E" w:rsidP="0080414E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80414E">
        <w:rPr>
          <w:rFonts w:cs="Calibri"/>
          <w:position w:val="-7"/>
          <w:sz w:val="120"/>
        </w:rPr>
        <w:t>S</w:t>
      </w:r>
    </w:p>
    <w:p w:rsidR="0080414E" w:rsidRPr="0080414E" w:rsidRDefault="0080414E" w:rsidP="0080414E">
      <w:r w:rsidRPr="0080414E">
        <w:t>e</w:t>
      </w:r>
      <w:r>
        <w:t xml:space="preserve"> </w:t>
      </w:r>
      <w:r w:rsidRPr="0080414E">
        <w:t>dice que quienes olvidan su historia están condenados a repetirla. Como Contadores Públicos, esta antigua sentencia debemos recordarla para que el desprestigio de la profesión que vino con la quiebra y desaparición de Enron, en su época la más grande empresa de energía</w:t>
      </w:r>
      <w:r>
        <w:t>,</w:t>
      </w:r>
      <w:r w:rsidRPr="0080414E">
        <w:t xml:space="preserve"> y </w:t>
      </w:r>
      <w:r w:rsidRPr="0080414E">
        <w:rPr>
          <w:lang w:val="es-ES"/>
        </w:rPr>
        <w:t>de la firma de auditores</w:t>
      </w:r>
      <w:r>
        <w:rPr>
          <w:lang w:val="es-ES"/>
        </w:rPr>
        <w:t xml:space="preserve"> </w:t>
      </w:r>
      <w:r w:rsidRPr="0080414E">
        <w:t>Arthur Andersen, no se repitan. O al menos</w:t>
      </w:r>
      <w:r>
        <w:t xml:space="preserve"> no </w:t>
      </w:r>
      <w:r w:rsidRPr="0080414E">
        <w:t>en tan devastadoras proporciones.</w:t>
      </w:r>
      <w:r>
        <w:t xml:space="preserve"> </w:t>
      </w:r>
      <w:r w:rsidRPr="0080414E">
        <w:t>Esta nota menciona los hechos principales que involucraron a cada uno de los actores y algunas de sus actuaciones impropias,</w:t>
      </w:r>
      <w:r>
        <w:t xml:space="preserve"> </w:t>
      </w:r>
      <w:r w:rsidRPr="0080414E">
        <w:t>insuficientes o erradas.</w:t>
      </w:r>
    </w:p>
    <w:p w:rsidR="0080414E" w:rsidRPr="0080414E" w:rsidRDefault="0080414E" w:rsidP="0080414E">
      <w:pPr>
        <w:rPr>
          <w:b/>
          <w:lang w:val="es-ES"/>
        </w:rPr>
      </w:pPr>
      <w:r w:rsidRPr="0080414E">
        <w:rPr>
          <w:b/>
          <w:lang w:val="es-ES"/>
        </w:rPr>
        <w:t xml:space="preserve">Enron </w:t>
      </w:r>
      <w:proofErr w:type="spellStart"/>
      <w:r w:rsidRPr="0080414E">
        <w:rPr>
          <w:b/>
          <w:lang w:val="es-ES"/>
        </w:rPr>
        <w:t>Corporation</w:t>
      </w:r>
      <w:proofErr w:type="spellEnd"/>
      <w:r w:rsidRPr="0080414E">
        <w:rPr>
          <w:b/>
          <w:lang w:val="es-ES"/>
        </w:rPr>
        <w:t>: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Comportamiento inmoral en los niveles superiores de la organización.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Ocultamiento deliberado de información relevante.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Manipulación del mercado de energía para incrementar los precios.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 xml:space="preserve">Inmensas contribuciones a campañas políticas en USA y sobornos en </w:t>
      </w:r>
      <w:r>
        <w:rPr>
          <w:lang w:val="es-ES"/>
        </w:rPr>
        <w:t>é</w:t>
      </w:r>
      <w:r w:rsidRPr="0080414E">
        <w:rPr>
          <w:lang w:val="es-ES"/>
        </w:rPr>
        <w:t>ste y otros países.</w:t>
      </w:r>
    </w:p>
    <w:p w:rsidR="0080414E" w:rsidRPr="0080414E" w:rsidRDefault="0080414E" w:rsidP="0080414E">
      <w:pPr>
        <w:pStyle w:val="Sinespaciado"/>
      </w:pPr>
      <w:r w:rsidRPr="0080414E">
        <w:t>Opción de acciones que hicieron que los ejecutivos maquillaran los E/F.</w:t>
      </w:r>
    </w:p>
    <w:p w:rsidR="0080414E" w:rsidRDefault="0080414E" w:rsidP="0080414E">
      <w:pPr>
        <w:pStyle w:val="Sinespaciado"/>
        <w:rPr>
          <w:i/>
          <w:lang w:val="es-ES"/>
        </w:rPr>
      </w:pPr>
      <w:r w:rsidRPr="0080414E">
        <w:rPr>
          <w:lang w:val="es-ES"/>
        </w:rPr>
        <w:t>Desconocimiento de los principios de contabilidad generalmente aceptados</w:t>
      </w:r>
      <w:r w:rsidRPr="0080414E">
        <w:rPr>
          <w:i/>
          <w:lang w:val="es-ES"/>
        </w:rPr>
        <w:t>.</w:t>
      </w:r>
    </w:p>
    <w:p w:rsidR="0080414E" w:rsidRPr="0080414E" w:rsidRDefault="0080414E" w:rsidP="0080414E">
      <w:pPr>
        <w:pStyle w:val="Sinespaciado"/>
        <w:rPr>
          <w:i/>
        </w:rPr>
      </w:pPr>
    </w:p>
    <w:p w:rsidR="0080414E" w:rsidRPr="0080414E" w:rsidRDefault="0080414E" w:rsidP="0080414E">
      <w:pPr>
        <w:rPr>
          <w:b/>
          <w:lang w:val="es-ES"/>
        </w:rPr>
      </w:pPr>
      <w:r w:rsidRPr="0080414E">
        <w:rPr>
          <w:b/>
          <w:lang w:val="es-ES"/>
        </w:rPr>
        <w:t>Política y Legislación (USA):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Funcionarios del Estado subordinados a poderosos intereses privados.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Transición hacia la desregularización que permitió a las grandes corporaciones dictar sus propias normas (mercados poco regulados).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Complejidad financiera que hizo posible enmascarar la verdad.</w:t>
      </w:r>
    </w:p>
    <w:p w:rsid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Legislación que protegía más los intereses de los directivos que de los accionistas.</w:t>
      </w:r>
    </w:p>
    <w:p w:rsidR="0080414E" w:rsidRPr="0080414E" w:rsidRDefault="0080414E" w:rsidP="0080414E">
      <w:pPr>
        <w:pStyle w:val="Sinespaciado"/>
        <w:rPr>
          <w:lang w:val="es-ES"/>
        </w:rPr>
      </w:pPr>
    </w:p>
    <w:p w:rsidR="0080414E" w:rsidRPr="0080414E" w:rsidRDefault="0080414E" w:rsidP="0080414E">
      <w:pPr>
        <w:rPr>
          <w:b/>
          <w:lang w:val="es-ES"/>
        </w:rPr>
      </w:pPr>
      <w:r w:rsidRPr="0080414E">
        <w:rPr>
          <w:b/>
          <w:lang w:val="es-ES"/>
        </w:rPr>
        <w:t>Arthur Andersen (AA):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lastRenderedPageBreak/>
        <w:t>Aprobación de irregularidades contables.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Conocimiento y aceptación de prácticas fraudulentas de Enron (intencionalmente o por negligencia).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No representación real de los intereses de los accionistas.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Auditoria concebida como actividad empresarial en la que la maximización del beneficio era el factor principal.</w:t>
      </w:r>
    </w:p>
    <w:p w:rsidR="0080414E" w:rsidRDefault="0080414E" w:rsidP="0080414E">
      <w:pPr>
        <w:pStyle w:val="Sinespaciado"/>
      </w:pPr>
      <w:r w:rsidRPr="0080414E">
        <w:t>No ejerció el debido escepticismo profesional.</w:t>
      </w:r>
    </w:p>
    <w:p w:rsidR="0080414E" w:rsidRPr="0080414E" w:rsidRDefault="0080414E" w:rsidP="0080414E">
      <w:pPr>
        <w:pStyle w:val="Sinespaciado"/>
      </w:pPr>
    </w:p>
    <w:p w:rsidR="0080414E" w:rsidRPr="0080414E" w:rsidRDefault="0080414E" w:rsidP="0080414E">
      <w:pPr>
        <w:rPr>
          <w:lang w:val="es-ES"/>
        </w:rPr>
      </w:pPr>
      <w:r>
        <w:rPr>
          <w:lang w:val="es-ES"/>
        </w:rPr>
        <w:t xml:space="preserve">Algunos </w:t>
      </w:r>
      <w:r w:rsidRPr="0080414E">
        <w:rPr>
          <w:lang w:val="es-ES"/>
        </w:rPr>
        <w:t>considera</w:t>
      </w:r>
      <w:r>
        <w:rPr>
          <w:lang w:val="es-ES"/>
        </w:rPr>
        <w:t>n</w:t>
      </w:r>
      <w:r w:rsidRPr="0080414E">
        <w:rPr>
          <w:lang w:val="es-ES"/>
        </w:rPr>
        <w:t xml:space="preserve"> que las prácticas de AA eran comunes en aquel entonces entre las firmas auditoras. Para </w:t>
      </w:r>
      <w:r>
        <w:rPr>
          <w:lang w:val="es-ES"/>
        </w:rPr>
        <w:t>otros</w:t>
      </w:r>
      <w:r w:rsidRPr="0080414E">
        <w:rPr>
          <w:lang w:val="es-ES"/>
        </w:rPr>
        <w:t xml:space="preserve"> analistas AA fue considerado un chivo expiatorio. Con posterioridad, la justicia norteamericana la declaró inocente. </w:t>
      </w:r>
    </w:p>
    <w:p w:rsidR="0080414E" w:rsidRPr="0080414E" w:rsidRDefault="0080414E" w:rsidP="0080414E">
      <w:pPr>
        <w:rPr>
          <w:b/>
          <w:lang w:val="es-ES"/>
        </w:rPr>
      </w:pPr>
      <w:r w:rsidRPr="0080414E">
        <w:rPr>
          <w:b/>
          <w:lang w:val="es-ES"/>
        </w:rPr>
        <w:t>La profesión de Contador Público /Auditor: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Faltas</w:t>
      </w:r>
      <w:r>
        <w:rPr>
          <w:lang w:val="es-ES"/>
        </w:rPr>
        <w:t xml:space="preserve"> </w:t>
      </w:r>
      <w:r w:rsidRPr="0080414E">
        <w:rPr>
          <w:lang w:val="es-ES"/>
        </w:rPr>
        <w:t xml:space="preserve">a la ética al no distinguir claras desviaciones contables. 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rPr>
          <w:lang w:val="es-ES"/>
        </w:rPr>
        <w:t>Afectación de la independencia del auditor y su enfoque en beneficio de los directivos</w:t>
      </w:r>
      <w:r>
        <w:rPr>
          <w:lang w:val="es-ES"/>
        </w:rPr>
        <w:t>,</w:t>
      </w:r>
      <w:r w:rsidRPr="0080414E">
        <w:rPr>
          <w:lang w:val="es-ES"/>
        </w:rPr>
        <w:t xml:space="preserve"> en vez de los accionistas y público en general.</w:t>
      </w:r>
    </w:p>
    <w:p w:rsidR="0080414E" w:rsidRPr="0080414E" w:rsidRDefault="0080414E" w:rsidP="0080414E">
      <w:pPr>
        <w:pStyle w:val="Sinespaciado"/>
        <w:rPr>
          <w:lang w:val="es-ES"/>
        </w:rPr>
      </w:pPr>
      <w:r w:rsidRPr="0080414E">
        <w:t>Fusión de grandes firmas, consolidaron su trabajo de auditoria mientras expandieron sus actividades de consultoría.</w:t>
      </w:r>
    </w:p>
    <w:p w:rsidR="0080414E" w:rsidRPr="0080414E" w:rsidRDefault="0080414E" w:rsidP="0080414E">
      <w:pPr>
        <w:pStyle w:val="Sinespaciado"/>
      </w:pPr>
      <w:r w:rsidRPr="0080414E">
        <w:t>Los socios de las firmas lideraron los desarrollos de la teoría contable.</w:t>
      </w:r>
    </w:p>
    <w:p w:rsidR="0080414E" w:rsidRPr="0080414E" w:rsidRDefault="0080414E" w:rsidP="0080414E">
      <w:pPr>
        <w:pStyle w:val="Sinespaciado"/>
      </w:pPr>
      <w:r w:rsidRPr="0080414E">
        <w:t>Las grandes firmas c</w:t>
      </w:r>
      <w:r>
        <w:t>rearon comités para influir al C</w:t>
      </w:r>
      <w:r w:rsidRPr="0080414E">
        <w:t>ongreso. La reforma aprobada disminuía la probabilidad de que el auditor fuera demandado. Esto llevó a reducir los esfuerzos de auditoria.</w:t>
      </w:r>
    </w:p>
    <w:p w:rsidR="0080414E" w:rsidRDefault="0080414E" w:rsidP="0080414E">
      <w:pPr>
        <w:pStyle w:val="Sinespaciado"/>
      </w:pPr>
      <w:r w:rsidRPr="0080414E">
        <w:t>En la medida en que los ingresos por consultoría fueran altos, la labor de auditoria podría significar perdida de dinero, pues el cliente en conjunto era rentable. Por tanto utilización de</w:t>
      </w:r>
      <w:r>
        <w:t xml:space="preserve"> </w:t>
      </w:r>
      <w:r w:rsidRPr="0080414E">
        <w:t>auditores de bajo costo, sin experiencia.</w:t>
      </w:r>
    </w:p>
    <w:p w:rsidR="0080414E" w:rsidRPr="0080414E" w:rsidRDefault="0080414E" w:rsidP="0080414E">
      <w:pPr>
        <w:pStyle w:val="Sinespaciado"/>
      </w:pPr>
    </w:p>
    <w:p w:rsidR="0034292F" w:rsidRPr="0080414E" w:rsidRDefault="0080414E" w:rsidP="0080414E">
      <w:pPr>
        <w:jc w:val="right"/>
        <w:rPr>
          <w:i/>
        </w:rPr>
      </w:pPr>
      <w:bookmarkStart w:id="0" w:name="_GoBack"/>
      <w:r w:rsidRPr="0080414E">
        <w:rPr>
          <w:i/>
        </w:rPr>
        <w:t>Fernando Ardila Cardozo</w:t>
      </w:r>
      <w:bookmarkEnd w:id="0"/>
    </w:p>
    <w:sectPr w:rsidR="0034292F" w:rsidRPr="0080414E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5A" w:rsidRDefault="0081365A" w:rsidP="00EE7812">
      <w:pPr>
        <w:spacing w:after="0" w:line="240" w:lineRule="auto"/>
      </w:pPr>
      <w:r>
        <w:separator/>
      </w:r>
    </w:p>
  </w:endnote>
  <w:endnote w:type="continuationSeparator" w:id="0">
    <w:p w:rsidR="0081365A" w:rsidRDefault="0081365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5A" w:rsidRDefault="0081365A" w:rsidP="00EE7812">
      <w:pPr>
        <w:spacing w:after="0" w:line="240" w:lineRule="auto"/>
      </w:pPr>
      <w:r>
        <w:separator/>
      </w:r>
    </w:p>
  </w:footnote>
  <w:footnote w:type="continuationSeparator" w:id="0">
    <w:p w:rsidR="0081365A" w:rsidRDefault="0081365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232CE">
      <w:t>8</w:t>
    </w:r>
    <w:r w:rsidR="0085456A">
      <w:t>4</w:t>
    </w:r>
    <w:r w:rsidR="009D09BB">
      <w:t xml:space="preserve">, </w:t>
    </w:r>
    <w:r w:rsidR="0085456A">
      <w:t>octubre</w:t>
    </w:r>
    <w:r w:rsidR="00E00D55">
      <w:t xml:space="preserve"> </w:t>
    </w:r>
    <w:r w:rsidR="0085456A">
      <w:t>1</w:t>
    </w:r>
    <w:r w:rsidR="0005771D">
      <w:t xml:space="preserve"> </w:t>
    </w:r>
    <w:r w:rsidR="0080786C">
      <w:t>de 201</w:t>
    </w:r>
    <w:r w:rsidR="00297D4C">
      <w:t>2</w:t>
    </w:r>
  </w:p>
  <w:p w:rsidR="0046164F" w:rsidRDefault="0081365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6"/>
  </w:num>
  <w:num w:numId="7">
    <w:abstractNumId w:val="37"/>
  </w:num>
  <w:num w:numId="8">
    <w:abstractNumId w:val="17"/>
  </w:num>
  <w:num w:numId="9">
    <w:abstractNumId w:val="6"/>
  </w:num>
  <w:num w:numId="10">
    <w:abstractNumId w:val="24"/>
  </w:num>
  <w:num w:numId="11">
    <w:abstractNumId w:val="27"/>
  </w:num>
  <w:num w:numId="12">
    <w:abstractNumId w:val="1"/>
  </w:num>
  <w:num w:numId="13">
    <w:abstractNumId w:val="10"/>
  </w:num>
  <w:num w:numId="14">
    <w:abstractNumId w:val="12"/>
  </w:num>
  <w:num w:numId="15">
    <w:abstractNumId w:val="23"/>
  </w:num>
  <w:num w:numId="16">
    <w:abstractNumId w:val="8"/>
  </w:num>
  <w:num w:numId="17">
    <w:abstractNumId w:val="5"/>
  </w:num>
  <w:num w:numId="18">
    <w:abstractNumId w:val="33"/>
  </w:num>
  <w:num w:numId="19">
    <w:abstractNumId w:val="14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5"/>
  </w:num>
  <w:num w:numId="25">
    <w:abstractNumId w:val="2"/>
  </w:num>
  <w:num w:numId="26">
    <w:abstractNumId w:val="16"/>
  </w:num>
  <w:num w:numId="27">
    <w:abstractNumId w:val="29"/>
  </w:num>
  <w:num w:numId="28">
    <w:abstractNumId w:val="30"/>
  </w:num>
  <w:num w:numId="29">
    <w:abstractNumId w:val="28"/>
  </w:num>
  <w:num w:numId="30">
    <w:abstractNumId w:val="32"/>
  </w:num>
  <w:num w:numId="31">
    <w:abstractNumId w:val="4"/>
  </w:num>
  <w:num w:numId="32">
    <w:abstractNumId w:val="38"/>
  </w:num>
  <w:num w:numId="33">
    <w:abstractNumId w:val="11"/>
  </w:num>
  <w:num w:numId="34">
    <w:abstractNumId w:val="39"/>
  </w:num>
  <w:num w:numId="35">
    <w:abstractNumId w:val="22"/>
  </w:num>
  <w:num w:numId="36">
    <w:abstractNumId w:val="21"/>
  </w:num>
  <w:num w:numId="37">
    <w:abstractNumId w:val="26"/>
  </w:num>
  <w:num w:numId="38">
    <w:abstractNumId w:val="9"/>
  </w:num>
  <w:num w:numId="39">
    <w:abstractNumId w:val="13"/>
  </w:num>
  <w:num w:numId="40">
    <w:abstractNumId w:val="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0E3"/>
    <w:rsid w:val="001D0135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0598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9F2"/>
    <w:rsid w:val="007E2C15"/>
    <w:rsid w:val="007E339D"/>
    <w:rsid w:val="007E3591"/>
    <w:rsid w:val="007E37B4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65A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284"/>
    <w:rsid w:val="00952DBD"/>
    <w:rsid w:val="0095311B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616F"/>
    <w:rsid w:val="00B3684F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627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3FA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B00A-511C-48F1-83E1-EA9BB68A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4</cp:revision>
  <cp:lastPrinted>2011-08-23T16:28:00Z</cp:lastPrinted>
  <dcterms:created xsi:type="dcterms:W3CDTF">2012-10-01T12:30:00Z</dcterms:created>
  <dcterms:modified xsi:type="dcterms:W3CDTF">2012-10-01T12:39:00Z</dcterms:modified>
</cp:coreProperties>
</file>