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E038" w14:textId="4CFFA6EC" w:rsidR="00DF1491" w:rsidRPr="00DF1491" w:rsidRDefault="00DF1491" w:rsidP="00DF1491">
      <w:pPr>
        <w:keepNext/>
        <w:framePr w:dropCap="drop" w:lines="3" w:wrap="around" w:vAnchor="text" w:hAnchor="text"/>
        <w:spacing w:after="0" w:line="926" w:lineRule="exact"/>
        <w:textAlignment w:val="baseline"/>
        <w:rPr>
          <w:position w:val="-7"/>
          <w:sz w:val="120"/>
          <w:lang w:val="en-US"/>
        </w:rPr>
      </w:pPr>
      <w:r w:rsidRPr="00DF1491">
        <w:rPr>
          <w:position w:val="-7"/>
          <w:sz w:val="120"/>
          <w:lang w:val="en-US"/>
        </w:rPr>
        <w:t>S</w:t>
      </w:r>
    </w:p>
    <w:p w14:paraId="16DBD9FF" w14:textId="40112971" w:rsidR="00F41799" w:rsidRDefault="00DF1491" w:rsidP="0034544C">
      <w:pPr>
        <w:rPr>
          <w:lang w:val="en-US"/>
        </w:rPr>
      </w:pPr>
      <w:r>
        <w:rPr>
          <w:lang w:val="en-US"/>
        </w:rPr>
        <w:t xml:space="preserve">egún </w:t>
      </w:r>
      <w:r w:rsidRPr="00DF1491">
        <w:rPr>
          <w:lang w:val="en-US"/>
        </w:rPr>
        <w:t>DORON, M.; BAKER, C. R.; ZUCKER, K. D</w:t>
      </w:r>
      <w:r>
        <w:rPr>
          <w:lang w:val="en-US"/>
        </w:rPr>
        <w:t xml:space="preserve">, en su artículo </w:t>
      </w:r>
      <w:hyperlink r:id="rId8" w:history="1">
        <w:r w:rsidRPr="00DF1491">
          <w:rPr>
            <w:rStyle w:val="Hyperlink"/>
            <w:i/>
            <w:iCs/>
            <w:lang w:val="en-US"/>
          </w:rPr>
          <w:t>Bookkeeper-Controller-CFO: The Rise of the Chief Financial and Chief Accounting Officer</w:t>
        </w:r>
      </w:hyperlink>
      <w:r>
        <w:rPr>
          <w:lang w:val="en-US"/>
        </w:rPr>
        <w:t>, publicado por</w:t>
      </w:r>
      <w:r w:rsidRPr="00DF1491">
        <w:rPr>
          <w:lang w:val="en-US"/>
        </w:rPr>
        <w:t xml:space="preserve"> </w:t>
      </w:r>
      <w:r w:rsidRPr="00DF1491">
        <w:rPr>
          <w:i/>
          <w:iCs/>
          <w:lang w:val="en-US"/>
        </w:rPr>
        <w:t>Accounting Historians Journal</w:t>
      </w:r>
      <w:r w:rsidRPr="00DF1491">
        <w:rPr>
          <w:lang w:val="en-US"/>
        </w:rPr>
        <w:t>, [s. l.], v. 46, n. 2, p. 43–50, 2019</w:t>
      </w:r>
      <w:r>
        <w:rPr>
          <w:lang w:val="en-US"/>
        </w:rPr>
        <w:t xml:space="preserve">: </w:t>
      </w:r>
      <w:r w:rsidR="0034544C" w:rsidRPr="0034544C">
        <w:rPr>
          <w:lang w:val="en-US"/>
        </w:rPr>
        <w:t>“</w:t>
      </w:r>
      <w:r w:rsidR="0034544C" w:rsidRPr="00DF1491">
        <w:rPr>
          <w:i/>
          <w:iCs/>
          <w:lang w:val="en-US"/>
        </w:rPr>
        <w:t xml:space="preserve">This paper has reviewed the growth in prominence of the chief financial and chief accounting officers as it has evolved since the Securities Acts of 1933 and 1934. This evolution reflected an increased ethic of accountability in society, as more came to be demanded of corporations in their stewardship of assets and recognition of consumer and investor rights. Beginning in the 1960s, increased competition from abroad and the consumer rights movement placed increasing demands on all levels of corporate management, including CFOs and CAOs, along with increased scrutiny from government, the press, and the courts. The chief accountant, formerly respected as a technician, would need to be promoted to a prominent role in corporate management. The extraordinary increase in the number and complexity of accounting standards left corporations with no choice but to provide CFOs and CAOs with a more prominent place at the management table. […] In beginning the story of the accounting officer’s rise with the work of Arthur Tucker, the paper offers an example of an individual’s success in shaping history. Tucker’s extraordinary vision and ambition in creating an organization of controllers at a time when controllers were often dismissed as ‘‘bookkeepers,’’ followed by his polite request to recognize the accounting officer in the Securities Act, is a story worthy of a place in accounting’s history. But attractive as this story is, </w:t>
      </w:r>
      <w:r w:rsidR="0034544C" w:rsidRPr="00DF1491">
        <w:rPr>
          <w:i/>
          <w:iCs/>
          <w:lang w:val="en-US"/>
        </w:rPr>
        <w:t>Tucker’s efforts must be placed in the context of the evolution of corporate America: the need for financial and accounting managers increased</w:t>
      </w:r>
      <w:r w:rsidRPr="00DF1491">
        <w:rPr>
          <w:i/>
          <w:iCs/>
          <w:lang w:val="en-US"/>
        </w:rPr>
        <w:t xml:space="preserve"> </w:t>
      </w:r>
      <w:r w:rsidR="0034544C" w:rsidRPr="00DF1491">
        <w:rPr>
          <w:i/>
          <w:iCs/>
          <w:lang w:val="en-US"/>
        </w:rPr>
        <w:t>alongside the scale and complexity of business enterprise and the courts’ evolving emphasis on investor protection.</w:t>
      </w:r>
      <w:r>
        <w:rPr>
          <w:lang w:val="en-US"/>
        </w:rPr>
        <w:t xml:space="preserve"> (…)”.</w:t>
      </w:r>
    </w:p>
    <w:p w14:paraId="1469F3C3" w14:textId="7C09C510" w:rsidR="00167345" w:rsidRDefault="00DF1491" w:rsidP="0034544C">
      <w:r w:rsidRPr="00DF1491">
        <w:t>Como en nuestro país hay m</w:t>
      </w:r>
      <w:r>
        <w:t xml:space="preserve">uy pocas entidades de gran tamaño y, en cambio, muchísimas pequeñas y micro, nuestros contadores tienen que aprender de la historia como es que pasarán de ciertos niveles de posicionamiento en la mente de los empresarios a otros mucho más influyentes, más apreciados y, consecuentemente mejor remunerados. Sabemos que hay muchos que en realidad son los consejeros de cabecera de dueños que les han confiado muchos secretos, razón por la cual los tratan de forma muy especial. Pero este no es el caso de la mayoría. Los profesionales de la contabilidad, haciendo gala de las concepciones de contabilidad administrativa, deben orientar las empresas hacia la prosperidad, de manera que su crecimiento haga necesario mantener un manejo profesional. Tal expansión hará que las entidades adquieran un mayor interés público, llamando la atención de las autoridades administrativas y de los jueces. Todo lo anterior genera el aumento de estatus de los contables. Esta vía, </w:t>
      </w:r>
      <w:r w:rsidR="00167345">
        <w:t>necesariamente administrativa, económica, produce resultados que no pueden esperarse de las posturas legalistas o de cumplimiento, porque el efecto de la legalidad puede ser muy bajo.</w:t>
      </w:r>
    </w:p>
    <w:p w14:paraId="451C8AA5" w14:textId="5A857F8B" w:rsidR="00DF1491" w:rsidRPr="00DF1491" w:rsidRDefault="00167345" w:rsidP="00167345">
      <w:pPr>
        <w:jc w:val="right"/>
      </w:pPr>
      <w:r w:rsidRPr="003C4ED4">
        <w:rPr>
          <w:i/>
          <w:iCs/>
        </w:rPr>
        <w:t>Hernando Bermúdez Gómez</w:t>
      </w:r>
    </w:p>
    <w:sectPr w:rsidR="00DF1491" w:rsidRPr="00DF14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676C" w14:textId="77777777" w:rsidR="00025599" w:rsidRDefault="00025599" w:rsidP="00EE7812">
      <w:pPr>
        <w:spacing w:after="0" w:line="240" w:lineRule="auto"/>
      </w:pPr>
      <w:r>
        <w:separator/>
      </w:r>
    </w:p>
  </w:endnote>
  <w:endnote w:type="continuationSeparator" w:id="0">
    <w:p w14:paraId="45DBD70A" w14:textId="77777777" w:rsidR="00025599" w:rsidRDefault="000255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4341" w14:textId="77777777" w:rsidR="00025599" w:rsidRDefault="00025599" w:rsidP="00EE7812">
      <w:pPr>
        <w:spacing w:after="0" w:line="240" w:lineRule="auto"/>
      </w:pPr>
      <w:r>
        <w:separator/>
      </w:r>
    </w:p>
  </w:footnote>
  <w:footnote w:type="continuationSeparator" w:id="0">
    <w:p w14:paraId="0320FA93" w14:textId="77777777" w:rsidR="00025599" w:rsidRDefault="000255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5A651FA" w:rsidR="00934244" w:rsidRDefault="0000261B" w:rsidP="00613BC8">
    <w:pPr>
      <w:pStyle w:val="Header"/>
      <w:tabs>
        <w:tab w:val="left" w:pos="2580"/>
        <w:tab w:val="left" w:pos="2985"/>
      </w:tabs>
      <w:spacing w:line="276" w:lineRule="auto"/>
      <w:jc w:val="right"/>
    </w:pPr>
    <w:r>
      <w:t>Número 5</w:t>
    </w:r>
    <w:r w:rsidR="00825D25">
      <w:t>8</w:t>
    </w:r>
    <w:r w:rsidR="00807969">
      <w:t>4</w:t>
    </w:r>
    <w:r w:rsidR="005221C0">
      <w:t>1</w:t>
    </w:r>
    <w:r>
      <w:t xml:space="preserve">, </w:t>
    </w:r>
    <w:r w:rsidR="00760D41">
      <w:t>1</w:t>
    </w:r>
    <w:r w:rsidR="00E42210">
      <w:t>7</w:t>
    </w:r>
    <w:r w:rsidR="0099213A">
      <w:t xml:space="preserve"> de mayo</w:t>
    </w:r>
    <w:r>
      <w:t xml:space="preserve"> de 202</w:t>
    </w:r>
    <w:r w:rsidR="00461A09">
      <w:t>1</w:t>
    </w:r>
  </w:p>
  <w:p w14:paraId="29566F03" w14:textId="486D5996" w:rsidR="0000261B" w:rsidRDefault="000255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599"/>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AFC"/>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aahj-52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2021-05-14T19:10:00Z</dcterms:created>
  <dcterms:modified xsi:type="dcterms:W3CDTF">2021-05-14T19:10:00Z</dcterms:modified>
</cp:coreProperties>
</file>