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240D" w14:textId="3264095D" w:rsidR="00C5694B" w:rsidRPr="00C5694B" w:rsidRDefault="00C5694B" w:rsidP="00C5694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C5694B">
        <w:rPr>
          <w:position w:val="-8"/>
          <w:sz w:val="122"/>
        </w:rPr>
        <w:t>A</w:t>
      </w:r>
    </w:p>
    <w:p w14:paraId="5857E0E5" w14:textId="7CE68407" w:rsidR="00E962C6" w:rsidRDefault="00C5694B" w:rsidP="00C5694B">
      <w:r>
        <w:t>unque muchos tienen que llevar contabilidad no todos están sometidos a las mismas reglas.</w:t>
      </w:r>
    </w:p>
    <w:p w14:paraId="23AA8E16" w14:textId="1DE2E563" w:rsidR="00C5694B" w:rsidRDefault="00C5694B" w:rsidP="00C5694B">
      <w:r>
        <w:t xml:space="preserve">En todos los casos </w:t>
      </w:r>
      <w:hyperlink r:id="rId8" w:anchor=":~:text=LEY%20145%20DE%201960&amp;text=DECRETA%3A,t%C3%A9rminos%20de%20la%20presente%20Ley." w:history="1">
        <w:r w:rsidRPr="00A7153B">
          <w:rPr>
            <w:rStyle w:val="Hyperlink"/>
          </w:rPr>
          <w:t>la teneduría de libros puede ejercerse libremente</w:t>
        </w:r>
      </w:hyperlink>
      <w:r>
        <w:t>. Por lo tanto, puede confiarse a cualquier persona, aunque sería mejor si se encárguese de ella a técnicos o tecnólogos en contabilidad.</w:t>
      </w:r>
    </w:p>
    <w:p w14:paraId="6F069ECD" w14:textId="701558DC" w:rsidR="00C5694B" w:rsidRDefault="00C5694B" w:rsidP="00C5694B">
      <w:r>
        <w:t xml:space="preserve">Ahora bien: según la </w:t>
      </w:r>
      <w:hyperlink r:id="rId9" w:history="1">
        <w:r w:rsidRPr="00A7153B">
          <w:rPr>
            <w:rStyle w:val="Hyperlink"/>
          </w:rPr>
          <w:t>Ley 43 de 1990</w:t>
        </w:r>
      </w:hyperlink>
      <w:r>
        <w:t xml:space="preserve"> se requiere la calidad de contador público “</w:t>
      </w:r>
      <w:r w:rsidRPr="00A7153B">
        <w:rPr>
          <w:i/>
          <w:iCs/>
        </w:rPr>
        <w:t>Para certificar y dictaminar sobre balances generales y otros estados financieros de personas jurídicas o entidades de creación legal, cuyos ingresos brutos durante el año inmediatamente anterior y/o cuyos activos brutos el 31 de diciembre de ese año sea o excedan al equivalente de 5.000 salarios mínimos.</w:t>
      </w:r>
      <w:r w:rsidR="00A7153B">
        <w:t>”, lo que este año equivale a $</w:t>
      </w:r>
      <w:r w:rsidR="00A7153B" w:rsidRPr="00A7153B">
        <w:t>4.542.630.000,00</w:t>
      </w:r>
      <w:r w:rsidR="00A7153B">
        <w:t>.</w:t>
      </w:r>
    </w:p>
    <w:p w14:paraId="07975C7F" w14:textId="63BDF80F" w:rsidR="00A7153B" w:rsidRDefault="00A7153B" w:rsidP="00C5694B">
      <w:r>
        <w:t>La norma citada no armoniza con el artículo 13 de la misma disposición cuando dice: “</w:t>
      </w:r>
      <w:r w:rsidRPr="00A7153B">
        <w:rPr>
          <w:i/>
          <w:iCs/>
        </w:rPr>
        <w:t>Parágrafo 2° Será obligatorio tener revisor fiscal en todas las sociedades comerciales, de cualquier naturaleza, cuyos activos brutos al 31 de diciembre del año inmediatamente anterior sean o excedan el equivalente de cinco mil salarios mínimos y/o cuyos ingresos brutos durante el año inmediatamente anterior sean o excedan al equivalente a tres mil salarios mínimos</w:t>
      </w:r>
      <w:r w:rsidRPr="00A7153B">
        <w:t>.</w:t>
      </w:r>
      <w:r>
        <w:t>” Como se ve, en forma absurda, hay entidades que por superar los 3.000 SMLMV en ingresos deben tener revisor fiscal pero no contador si es que sus activos o ingresos no superan los 5.000 SMLMV.</w:t>
      </w:r>
    </w:p>
    <w:p w14:paraId="790F1529" w14:textId="2CFF747C" w:rsidR="00644342" w:rsidRDefault="00A7153B" w:rsidP="00C5694B">
      <w:r>
        <w:t xml:space="preserve">Todas las normas deben ser leídas como partes de un solo cuerpo. La </w:t>
      </w:r>
      <w:hyperlink r:id="rId10" w:history="1">
        <w:r w:rsidRPr="00644342">
          <w:rPr>
            <w:rStyle w:val="Hyperlink"/>
          </w:rPr>
          <w:t>Ley 222 de 1995</w:t>
        </w:r>
      </w:hyperlink>
      <w:r>
        <w:t xml:space="preserve"> </w:t>
      </w:r>
      <w:r>
        <w:t xml:space="preserve">no tuvo la intención de modificar el régimen profesional de los contadores, pero sí el hacerlos responsables de los estados financieros que se preparen bajo su </w:t>
      </w:r>
      <w:r w:rsidR="00644342">
        <w:t xml:space="preserve">dirección. Es claro que todo estado financiero debe ser auténtico, lo que se logra mediante la firma del empresario o de su respectivo representante legal, quien tiene la competencia para hacerlo. Si no se está obligado a tener contador, no se requiere que se nombre alguno para que certifique los reportes. </w:t>
      </w:r>
    </w:p>
    <w:p w14:paraId="09E2563B" w14:textId="085425ED" w:rsidR="00A7153B" w:rsidRDefault="00644342" w:rsidP="00C5694B">
      <w:r>
        <w:t>Ahora bien: la preparación y presentación de estados financieros no está reservada a los contadores públicos. Esta afirmación contradice la libertad para llevar la teneduría y el límite a partir del cual se requiere tener un contador.</w:t>
      </w:r>
    </w:p>
    <w:p w14:paraId="1F3FAE92" w14:textId="2A599728" w:rsidR="00644342" w:rsidRDefault="00644342" w:rsidP="00C5694B">
      <w:r>
        <w:t xml:space="preserve">En principio la información de las micro y pequeñas empresas podría ser abreviada, como lo dispuso la citada Ley 222. </w:t>
      </w:r>
      <w:r w:rsidR="00AD107B">
        <w:t xml:space="preserve">Según la </w:t>
      </w:r>
      <w:hyperlink r:id="rId11" w:anchor=":~:text=(julio%2013)-,por%20la%20cual%20se%20regulan%20los%20principios%20y%20normas%20de,responsables%20de%20vigilar%20su%20cumplimiento." w:history="1">
        <w:r w:rsidR="00AD107B" w:rsidRPr="00AD107B">
          <w:rPr>
            <w:rStyle w:val="Hyperlink"/>
          </w:rPr>
          <w:t>Ley 1314 de 2009</w:t>
        </w:r>
      </w:hyperlink>
      <w:r w:rsidR="00AD107B">
        <w:t xml:space="preserve"> el Gobierno podría admitir que ciertos estados financieros sean</w:t>
      </w:r>
      <w:r w:rsidR="00AD107B" w:rsidRPr="00AD107B">
        <w:t xml:space="preserve"> objeto de aseguramiento de información de nivel moderado</w:t>
      </w:r>
      <w:r w:rsidR="00AD107B">
        <w:t>, es decir, que se examinen de acuerdo con las normas de revisiones. Si las cosas siguen la dirección en que se están desarrollando en el futuro habrá auditoría para entidades complejas y para entidades menos complejas.</w:t>
      </w:r>
    </w:p>
    <w:p w14:paraId="4A089792" w14:textId="26FEAEA4" w:rsidR="00AD107B" w:rsidRDefault="00AD107B" w:rsidP="00C5694B">
      <w:r>
        <w:t>Las normas anteriores muestran cómo el legislador ha sido cuidadoso en la mayoría de los casos, absteniéndose de extender ciertas obligaciones a todos los obligados a llevar contabilidad, lo cual es prudente y adecuado para la realidad de nuestro país.</w:t>
      </w:r>
    </w:p>
    <w:p w14:paraId="753245FA" w14:textId="54219284" w:rsidR="00AD107B" w:rsidRPr="00C5694B" w:rsidRDefault="00AD107B" w:rsidP="00AD107B">
      <w:pPr>
        <w:jc w:val="right"/>
      </w:pPr>
      <w:r w:rsidRPr="003C4ED4">
        <w:rPr>
          <w:i/>
          <w:iCs/>
        </w:rPr>
        <w:t>Hernando Bermúdez Gómez</w:t>
      </w:r>
    </w:p>
    <w:sectPr w:rsidR="00AD107B" w:rsidRPr="00C5694B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05CD" w14:textId="77777777" w:rsidR="00655F29" w:rsidRDefault="00655F29" w:rsidP="00EE7812">
      <w:pPr>
        <w:spacing w:after="0" w:line="240" w:lineRule="auto"/>
      </w:pPr>
      <w:r>
        <w:separator/>
      </w:r>
    </w:p>
  </w:endnote>
  <w:endnote w:type="continuationSeparator" w:id="0">
    <w:p w14:paraId="1FAABB56" w14:textId="77777777" w:rsidR="00655F29" w:rsidRDefault="00655F2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63D6" w14:textId="77777777" w:rsidR="00655F29" w:rsidRDefault="00655F29" w:rsidP="00EE7812">
      <w:pPr>
        <w:spacing w:after="0" w:line="240" w:lineRule="auto"/>
      </w:pPr>
      <w:r>
        <w:separator/>
      </w:r>
    </w:p>
  </w:footnote>
  <w:footnote w:type="continuationSeparator" w:id="0">
    <w:p w14:paraId="5A1B027A" w14:textId="77777777" w:rsidR="00655F29" w:rsidRDefault="00655F2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2B1CFD98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825D25">
      <w:t>8</w:t>
    </w:r>
    <w:r w:rsidR="003B4AAD">
      <w:t>5</w:t>
    </w:r>
    <w:r w:rsidR="00C5694B">
      <w:t>7</w:t>
    </w:r>
    <w:r>
      <w:t xml:space="preserve">, </w:t>
    </w:r>
    <w:r w:rsidR="00685573">
      <w:t>24</w:t>
    </w:r>
    <w:r w:rsidR="0099213A">
      <w:t xml:space="preserve"> de mayo</w:t>
    </w:r>
    <w:r>
      <w:t xml:space="preserve"> de 202</w:t>
    </w:r>
    <w:r w:rsidR="00461A09">
      <w:t>1</w:t>
    </w:r>
  </w:p>
  <w:p w14:paraId="29566F03" w14:textId="486D5996" w:rsidR="0000261B" w:rsidRDefault="00655F2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DF3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3AB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49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4C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083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79"/>
    <w:rsid w:val="0040119B"/>
    <w:rsid w:val="00401249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4F2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5F29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C5E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DEE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88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4C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D2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79F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9F0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8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5069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in.gov.co/viewDocument.asp?ruta=Leyes/16772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in-juriscol.gov.co/viewDocument.asp?ruta=Leyes/16557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5982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3484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2021-05-21T22:34:00Z</dcterms:created>
  <dcterms:modified xsi:type="dcterms:W3CDTF">2021-05-21T22:34:00Z</dcterms:modified>
</cp:coreProperties>
</file>