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235A" w14:textId="149F36A7" w:rsidR="00B67DEE" w:rsidRPr="00B67DEE" w:rsidRDefault="00B67DEE" w:rsidP="00B67DEE">
      <w:pPr>
        <w:keepNext/>
        <w:framePr w:dropCap="drop" w:lines="3" w:wrap="around" w:vAnchor="text" w:hAnchor="text"/>
        <w:spacing w:after="0" w:line="926" w:lineRule="exact"/>
        <w:textAlignment w:val="baseline"/>
        <w:rPr>
          <w:position w:val="-8"/>
          <w:sz w:val="122"/>
          <w:lang w:val="en-US"/>
        </w:rPr>
      </w:pPr>
      <w:r w:rsidRPr="00B67DEE">
        <w:rPr>
          <w:position w:val="-8"/>
          <w:sz w:val="122"/>
          <w:lang w:val="en-US"/>
        </w:rPr>
        <w:t>K</w:t>
      </w:r>
    </w:p>
    <w:p w14:paraId="39C578DC" w14:textId="15FAA3DC" w:rsidR="006B2F66" w:rsidRDefault="00B67DEE" w:rsidP="00683304">
      <w:pPr>
        <w:rPr>
          <w:lang w:val="en-US"/>
        </w:rPr>
      </w:pPr>
      <w:r w:rsidRPr="00B67DEE">
        <w:rPr>
          <w:lang w:val="en-US"/>
        </w:rPr>
        <w:t xml:space="preserve">en </w:t>
      </w:r>
      <w:proofErr w:type="spellStart"/>
      <w:r w:rsidRPr="00B67DEE">
        <w:rPr>
          <w:lang w:val="en-US"/>
        </w:rPr>
        <w:t>Tysiac</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6D01FA">
        <w:fldChar w:fldCharType="begin"/>
      </w:r>
      <w:r w:rsidR="006D01FA" w:rsidRPr="00E23A57">
        <w:rPr>
          <w:lang w:val="en-US"/>
        </w:rPr>
        <w:instrText xml:space="preserve"> HYPERLINK "https://www.journalofaccountancy.com/issues/2021/jun/noclar-proposals-help-cpas-find-the-right-balance.html" </w:instrText>
      </w:r>
      <w:r w:rsidR="006D01FA">
        <w:fldChar w:fldCharType="separate"/>
      </w:r>
      <w:r w:rsidRPr="00B67DEE">
        <w:rPr>
          <w:rStyle w:val="Hyperlink"/>
          <w:i/>
          <w:iCs/>
          <w:lang w:val="en-US"/>
        </w:rPr>
        <w:t>NOCLAR proposals aim to help CPAs find the right balance</w:t>
      </w:r>
      <w:r w:rsidR="006D01FA">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w:t>
      </w:r>
      <w:r w:rsidRPr="00B67DEE">
        <w:rPr>
          <w:i/>
          <w:iCs/>
          <w:lang w:val="en-US"/>
        </w:rPr>
        <w:t>Journal of Accountancy</w:t>
      </w:r>
      <w:r w:rsidRPr="00B67DEE">
        <w:rPr>
          <w:lang w:val="en-US"/>
        </w:rPr>
        <w:t xml:space="preserve"> </w:t>
      </w:r>
      <w:r>
        <w:rPr>
          <w:lang w:val="en-US"/>
        </w:rPr>
        <w:t xml:space="preserve">el 1 de </w:t>
      </w:r>
      <w:proofErr w:type="spellStart"/>
      <w:r>
        <w:rPr>
          <w:lang w:val="en-US"/>
        </w:rPr>
        <w:t>junio</w:t>
      </w:r>
      <w:proofErr w:type="spellEnd"/>
      <w:r>
        <w:rPr>
          <w:lang w:val="en-US"/>
        </w:rPr>
        <w:t xml:space="preserve"> de 2021, </w:t>
      </w:r>
      <w:proofErr w:type="spellStart"/>
      <w:r>
        <w:rPr>
          <w:lang w:val="en-US"/>
        </w:rPr>
        <w:t>explicó</w:t>
      </w:r>
      <w:proofErr w:type="spellEnd"/>
      <w:r>
        <w:rPr>
          <w:lang w:val="en-US"/>
        </w:rPr>
        <w:t>: “</w:t>
      </w:r>
      <w:r w:rsidR="00683304" w:rsidRPr="00B67DEE">
        <w:rPr>
          <w:i/>
          <w:iCs/>
          <w:lang w:val="en-US"/>
        </w:rPr>
        <w:t>PEEC's proposed interpretation defines NOCLAR as acts of omission or commission, intentional or unintentional, committed by a client or an employer or those charged with governance, by management, or by other individuals working for or under the direction of the client or the employer, that are contrary to prevailing laws and regulations. ―Materiality is an important trigger in the proposal, which applies to laws and regulations that relate to the determination of material amounts in</w:t>
      </w:r>
      <w:r w:rsidRPr="00B67DEE">
        <w:rPr>
          <w:i/>
          <w:iCs/>
          <w:lang w:val="en-US"/>
        </w:rPr>
        <w:t xml:space="preserve"> </w:t>
      </w:r>
      <w:r w:rsidR="00683304" w:rsidRPr="00B67DEE">
        <w:rPr>
          <w:i/>
          <w:iCs/>
          <w:lang w:val="en-US"/>
        </w:rPr>
        <w:t xml:space="preserve">disclosures and financial statements. The proposal also applies to laws that </w:t>
      </w:r>
      <w:proofErr w:type="gramStart"/>
      <w:r w:rsidR="00683304" w:rsidRPr="00B67DEE">
        <w:rPr>
          <w:i/>
          <w:iCs/>
          <w:lang w:val="en-US"/>
        </w:rPr>
        <w:t>don't</w:t>
      </w:r>
      <w:proofErr w:type="gramEnd"/>
      <w:r w:rsidR="00683304" w:rsidRPr="00B67DEE">
        <w:rPr>
          <w:i/>
          <w:iCs/>
          <w:lang w:val="en-US"/>
        </w:rPr>
        <w:t xml:space="preserve"> have a direct effect on the material amounts and disclosures but</w:t>
      </w:r>
      <w:r w:rsidRPr="00B67DEE">
        <w:rPr>
          <w:i/>
          <w:iCs/>
          <w:lang w:val="en-US"/>
        </w:rPr>
        <w:t xml:space="preserve"> </w:t>
      </w:r>
      <w:r w:rsidR="00683304" w:rsidRPr="00B67DEE">
        <w:rPr>
          <w:i/>
          <w:iCs/>
          <w:lang w:val="en-US"/>
        </w:rPr>
        <w:t>may be fundamental to the operating aspects of the client's business or the employer of a professional accountant in business, including its ability to</w:t>
      </w:r>
      <w:r w:rsidRPr="00B67DEE">
        <w:rPr>
          <w:i/>
          <w:iCs/>
          <w:lang w:val="en-US"/>
        </w:rPr>
        <w:t xml:space="preserve"> </w:t>
      </w:r>
      <w:r w:rsidR="00683304" w:rsidRPr="00B67DEE">
        <w:rPr>
          <w:i/>
          <w:iCs/>
          <w:lang w:val="en-US"/>
        </w:rPr>
        <w:t>continue in business or avoid material penalties.</w:t>
      </w:r>
      <w:r w:rsidRPr="00B67DEE">
        <w:rPr>
          <w:i/>
          <w:iCs/>
          <w:lang w:val="en-US"/>
        </w:rPr>
        <w:t xml:space="preserve"> ―</w:t>
      </w:r>
      <w:r w:rsidR="00683304" w:rsidRPr="00B67DEE">
        <w:rPr>
          <w:i/>
          <w:iCs/>
          <w:lang w:val="en-US"/>
        </w:rPr>
        <w:t>"It's a very carefully crafted definition intended to give guidance and to be detailed enough to provide guidance about when it applies and when it</w:t>
      </w:r>
      <w:r w:rsidRPr="00B67DEE">
        <w:rPr>
          <w:i/>
          <w:iCs/>
          <w:lang w:val="en-US"/>
        </w:rPr>
        <w:t xml:space="preserve"> </w:t>
      </w:r>
      <w:r w:rsidR="00683304" w:rsidRPr="00B67DEE">
        <w:rPr>
          <w:i/>
          <w:iCs/>
          <w:lang w:val="en-US"/>
        </w:rPr>
        <w:t>doesn't apply," said Bob Denham, J.D., a public member of PEEC.</w:t>
      </w:r>
      <w:r w:rsidRPr="00B67DEE">
        <w:rPr>
          <w:i/>
          <w:iCs/>
          <w:lang w:val="en-US"/>
        </w:rPr>
        <w:t xml:space="preserve"> ―</w:t>
      </w:r>
      <w:r w:rsidR="00683304" w:rsidRPr="00B67DEE">
        <w:rPr>
          <w:i/>
          <w:iCs/>
          <w:lang w:val="en-US"/>
        </w:rPr>
        <w:t>PEEC also was careful to define the client as the entity that engages the member, as the proposed guidance applies only to noncompliance by the</w:t>
      </w:r>
      <w:r w:rsidRPr="00B67DEE">
        <w:rPr>
          <w:i/>
          <w:iCs/>
          <w:lang w:val="en-US"/>
        </w:rPr>
        <w:t xml:space="preserve"> </w:t>
      </w:r>
      <w:r w:rsidR="00683304" w:rsidRPr="00B67DEE">
        <w:rPr>
          <w:i/>
          <w:iCs/>
          <w:lang w:val="en-US"/>
        </w:rPr>
        <w:t>client. If the client is an attorney, an underwriter, or a potential acquirer retaining the accountant to perform due diligence, the client will expect the</w:t>
      </w:r>
      <w:r w:rsidRPr="00B67DEE">
        <w:rPr>
          <w:i/>
          <w:iCs/>
          <w:lang w:val="en-US"/>
        </w:rPr>
        <w:t xml:space="preserve"> </w:t>
      </w:r>
      <w:r w:rsidR="00683304" w:rsidRPr="00B67DEE">
        <w:rPr>
          <w:i/>
          <w:iCs/>
          <w:lang w:val="en-US"/>
        </w:rPr>
        <w:t>member to owe responsibility exclusively to them.</w:t>
      </w:r>
      <w:r w:rsidRPr="00B67DEE">
        <w:rPr>
          <w:i/>
          <w:iCs/>
          <w:lang w:val="en-US"/>
        </w:rPr>
        <w:t xml:space="preserve"> ―</w:t>
      </w:r>
      <w:r w:rsidR="00683304" w:rsidRPr="00B67DEE">
        <w:rPr>
          <w:i/>
          <w:iCs/>
          <w:lang w:val="en-US"/>
        </w:rPr>
        <w:t xml:space="preserve">"If accountants can't assure that client of loyalty to them, that would put accountants at a disadvantage in providing these kinds of </w:t>
      </w:r>
      <w:r w:rsidR="00683304" w:rsidRPr="00B67DEE">
        <w:rPr>
          <w:i/>
          <w:iCs/>
          <w:lang w:val="en-US"/>
        </w:rPr>
        <w:t>services, such as</w:t>
      </w:r>
      <w:r w:rsidRPr="00B67DEE">
        <w:rPr>
          <w:i/>
          <w:iCs/>
          <w:lang w:val="en-US"/>
        </w:rPr>
        <w:t xml:space="preserve"> </w:t>
      </w:r>
      <w:r w:rsidR="00683304" w:rsidRPr="00B67DEE">
        <w:rPr>
          <w:i/>
          <w:iCs/>
          <w:lang w:val="en-US"/>
        </w:rPr>
        <w:t xml:space="preserve">forensic, some kinds of tax advising, or due diligence services," Denham </w:t>
      </w:r>
      <w:proofErr w:type="gramStart"/>
      <w:r w:rsidR="00683304" w:rsidRPr="00B67DEE">
        <w:rPr>
          <w:i/>
          <w:iCs/>
          <w:lang w:val="en-US"/>
        </w:rPr>
        <w:t>said</w:t>
      </w:r>
      <w:proofErr w:type="gramEnd"/>
      <w:r>
        <w:rPr>
          <w:lang w:val="en-US"/>
        </w:rPr>
        <w:t>”</w:t>
      </w:r>
    </w:p>
    <w:p w14:paraId="4B6CEB63" w14:textId="50A2CC4D" w:rsidR="00B67DEE" w:rsidRDefault="00B67DEE" w:rsidP="00683304">
      <w:proofErr w:type="spellStart"/>
      <w:r w:rsidRPr="00B67DEE">
        <w:t>Tysiac</w:t>
      </w:r>
      <w:proofErr w:type="spellEnd"/>
      <w:r w:rsidRPr="00B67DEE">
        <w:t xml:space="preserve"> alude a los servicios q</w:t>
      </w:r>
      <w:r>
        <w:t>ue tienen que ver específicamente con el descubrimiento de deficiencias, incluidas las infracciones legales. En estos el destinatario de los informes es el propio cliente y se espera que éste adopte las medidas que sean pertinentes. Sin embargo, considerando toda la legislación colombiana en conjunto, como debe hacerse en atención al elemento sistemático de interpretación, el profesional de la contabilidad debe tener claro los eventos en los cuales habría lugar</w:t>
      </w:r>
      <w:r w:rsidR="00A36104">
        <w:t xml:space="preserve"> a informar a las autoridades, bien sea de las sospechas o de los actos realizados irregularmente. Un contable no puede convertirse en autor ni en partícipe </w:t>
      </w:r>
      <w:r w:rsidR="0074104D">
        <w:t>de los delitos o contravenciones que lleguen a su conocimiento.</w:t>
      </w:r>
    </w:p>
    <w:p w14:paraId="2FFB7821" w14:textId="7B331815" w:rsidR="00E222EE" w:rsidRDefault="00E222EE" w:rsidP="00683304">
      <w:r>
        <w:t xml:space="preserve">Ahora bien: </w:t>
      </w:r>
      <w:r w:rsidR="00490618">
        <w:t xml:space="preserve">Así como los auxiliares de los contadores deben cumplir las normas aplicables a estos, también los profesionales de la contabilidad deben cumplir las reglas que apliquen a sus clientes cuando sean auxiliares de ellos. Supongamos que un abogado que está defendiendo a una persona contrata a un contable para que le ayude a establecer </w:t>
      </w:r>
      <w:r>
        <w:t>hechos que podrían ser de beneficio para su poderdante. El contador obviamente no puede desconocer el secreto que es propio de estos servicios. La lucha contra la delincuencia nos compromete a todos, sin importar nuestra profesión, oficio u ocupación. Los contadores no pueden pensar que son responsables solo cuando firman.</w:t>
      </w:r>
    </w:p>
    <w:p w14:paraId="7303D8B1" w14:textId="400F4F31" w:rsidR="00E222EE" w:rsidRPr="00B67DEE" w:rsidRDefault="00E222EE" w:rsidP="00E222EE">
      <w:pPr>
        <w:jc w:val="right"/>
      </w:pPr>
      <w:r w:rsidRPr="003C4ED4">
        <w:rPr>
          <w:i/>
          <w:iCs/>
        </w:rPr>
        <w:t>Hernando Bermúdez Gómez</w:t>
      </w:r>
    </w:p>
    <w:sectPr w:rsidR="00E222EE" w:rsidRPr="00B67DE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06E6" w14:textId="77777777" w:rsidR="006D01FA" w:rsidRDefault="006D01FA" w:rsidP="00EE7812">
      <w:pPr>
        <w:spacing w:after="0" w:line="240" w:lineRule="auto"/>
      </w:pPr>
      <w:r>
        <w:separator/>
      </w:r>
    </w:p>
  </w:endnote>
  <w:endnote w:type="continuationSeparator" w:id="0">
    <w:p w14:paraId="4DAC40CE" w14:textId="77777777" w:rsidR="006D01FA" w:rsidRDefault="006D01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1827" w14:textId="77777777" w:rsidR="00321286" w:rsidRDefault="0032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777" w14:textId="77777777" w:rsidR="00321286" w:rsidRDefault="0032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3EFF" w14:textId="77777777" w:rsidR="006D01FA" w:rsidRDefault="006D01FA" w:rsidP="00EE7812">
      <w:pPr>
        <w:spacing w:after="0" w:line="240" w:lineRule="auto"/>
      </w:pPr>
      <w:r>
        <w:separator/>
      </w:r>
    </w:p>
  </w:footnote>
  <w:footnote w:type="continuationSeparator" w:id="0">
    <w:p w14:paraId="7BF284B4" w14:textId="77777777" w:rsidR="006D01FA" w:rsidRDefault="006D01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BAC0" w14:textId="77777777" w:rsidR="00321286" w:rsidRDefault="0032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B051E42" w:rsidR="00934244" w:rsidRDefault="0000261B" w:rsidP="00613BC8">
    <w:pPr>
      <w:pStyle w:val="Header"/>
      <w:tabs>
        <w:tab w:val="left" w:pos="2580"/>
        <w:tab w:val="left" w:pos="2985"/>
      </w:tabs>
      <w:spacing w:line="276" w:lineRule="auto"/>
      <w:jc w:val="right"/>
    </w:pPr>
    <w:r>
      <w:t>Número 5</w:t>
    </w:r>
    <w:r w:rsidR="00581477">
      <w:t>9</w:t>
    </w:r>
    <w:r w:rsidR="00543ABB">
      <w:t>4</w:t>
    </w:r>
    <w:r w:rsidR="00321286">
      <w:t>6</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6D01F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071C" w14:textId="77777777" w:rsidR="00321286" w:rsidRDefault="0032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86"/>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0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1FA"/>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4D"/>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A57"/>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2021-07-02T17:26:00Z</dcterms:created>
  <dcterms:modified xsi:type="dcterms:W3CDTF">2021-07-02T17:26:00Z</dcterms:modified>
</cp:coreProperties>
</file>