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34A65" w14:textId="2CAC8760" w:rsidR="002C429E" w:rsidRPr="002C429E" w:rsidRDefault="002C429E" w:rsidP="002C429E">
      <w:pPr>
        <w:keepNext/>
        <w:framePr w:dropCap="drop" w:lines="3" w:wrap="around" w:vAnchor="text" w:hAnchor="text"/>
        <w:spacing w:after="0" w:line="926" w:lineRule="exact"/>
        <w:textAlignment w:val="baseline"/>
        <w:rPr>
          <w:position w:val="-8"/>
          <w:sz w:val="122"/>
          <w:lang w:val="en-US"/>
        </w:rPr>
      </w:pPr>
      <w:r w:rsidRPr="002C429E">
        <w:rPr>
          <w:position w:val="-8"/>
          <w:sz w:val="122"/>
          <w:lang w:val="en-US"/>
        </w:rPr>
        <w:t>K</w:t>
      </w:r>
    </w:p>
    <w:p w14:paraId="07FE5314" w14:textId="560B40E2" w:rsidR="00D17401" w:rsidRDefault="002C429E" w:rsidP="0047142E">
      <w:pPr>
        <w:rPr>
          <w:i/>
          <w:iCs/>
          <w:lang w:val="en-US"/>
        </w:rPr>
      </w:pPr>
      <w:r w:rsidRPr="002C429E">
        <w:rPr>
          <w:lang w:val="en-US"/>
        </w:rPr>
        <w:t xml:space="preserve">apiyangoda, K. </w:t>
      </w:r>
      <w:r>
        <w:rPr>
          <w:lang w:val="en-US"/>
        </w:rPr>
        <w:t>&amp;</w:t>
      </w:r>
      <w:r w:rsidRPr="002C429E">
        <w:rPr>
          <w:lang w:val="en-US"/>
        </w:rPr>
        <w:t xml:space="preserve"> Gooneratne, T. (2021),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D17401">
          <w:rPr>
            <w:rStyle w:val="Hyperlink"/>
            <w:i/>
            <w:iCs/>
            <w:lang w:val="en-US"/>
          </w:rPr>
          <w:t>Management accounting research in family businesses: a review of the status quo and future agenda</w:t>
        </w:r>
      </w:hyperlink>
      <w:r w:rsidRPr="002C429E">
        <w:rPr>
          <w:lang w:val="en-US"/>
        </w:rPr>
        <w:t xml:space="preserve">, </w:t>
      </w:r>
      <w:proofErr w:type="spellStart"/>
      <w:r>
        <w:rPr>
          <w:lang w:val="en-US"/>
        </w:rPr>
        <w:t>publicado</w:t>
      </w:r>
      <w:proofErr w:type="spellEnd"/>
      <w:r>
        <w:rPr>
          <w:lang w:val="en-US"/>
        </w:rPr>
        <w:t xml:space="preserve"> por </w:t>
      </w:r>
      <w:r w:rsidRPr="00D17401">
        <w:rPr>
          <w:i/>
          <w:iCs/>
          <w:lang w:val="en-US"/>
        </w:rPr>
        <w:t>Journal of Accounting &amp; Organizational Change</w:t>
      </w:r>
      <w:r w:rsidRPr="002C429E">
        <w:rPr>
          <w:lang w:val="en-US"/>
        </w:rPr>
        <w:t>, Vol. 17 No. 3, pp. 352-372</w:t>
      </w:r>
      <w:r w:rsidR="00D17401">
        <w:rPr>
          <w:lang w:val="en-US"/>
        </w:rPr>
        <w:t xml:space="preserve">, </w:t>
      </w:r>
      <w:proofErr w:type="spellStart"/>
      <w:r w:rsidR="00D17401">
        <w:rPr>
          <w:lang w:val="en-US"/>
        </w:rPr>
        <w:t>sistematizan</w:t>
      </w:r>
      <w:proofErr w:type="spellEnd"/>
      <w:r w:rsidR="00D17401">
        <w:rPr>
          <w:lang w:val="en-US"/>
        </w:rPr>
        <w:t xml:space="preserve"> la </w:t>
      </w:r>
      <w:proofErr w:type="spellStart"/>
      <w:r w:rsidR="00D17401">
        <w:rPr>
          <w:lang w:val="en-US"/>
        </w:rPr>
        <w:t>literatura</w:t>
      </w:r>
      <w:proofErr w:type="spellEnd"/>
      <w:r w:rsidR="00D17401">
        <w:rPr>
          <w:lang w:val="en-US"/>
        </w:rPr>
        <w:t xml:space="preserve"> que </w:t>
      </w:r>
      <w:proofErr w:type="spellStart"/>
      <w:r w:rsidR="00D17401">
        <w:rPr>
          <w:lang w:val="en-US"/>
        </w:rPr>
        <w:t>encontraron</w:t>
      </w:r>
      <w:proofErr w:type="spellEnd"/>
      <w:r w:rsidR="00D17401">
        <w:rPr>
          <w:lang w:val="en-US"/>
        </w:rPr>
        <w:t xml:space="preserve"> </w:t>
      </w:r>
      <w:proofErr w:type="spellStart"/>
      <w:r w:rsidR="00D17401">
        <w:rPr>
          <w:lang w:val="en-US"/>
        </w:rPr>
        <w:t>así</w:t>
      </w:r>
      <w:proofErr w:type="spellEnd"/>
      <w:r w:rsidR="00D17401">
        <w:rPr>
          <w:lang w:val="en-US"/>
        </w:rPr>
        <w:t>: “</w:t>
      </w:r>
      <w:r w:rsidR="00D17401" w:rsidRPr="00D17401">
        <w:rPr>
          <w:i/>
          <w:iCs/>
          <w:lang w:val="en-US"/>
        </w:rPr>
        <w:t xml:space="preserve">In carrying out this review, three search engines were incorporated: JSTOR, Emerald Insight and ScienceDirect. The search query “management control*” OR “management account*” AND “family firm*” OR “family </w:t>
      </w:r>
      <w:proofErr w:type="spellStart"/>
      <w:r w:rsidR="00D17401" w:rsidRPr="00D17401">
        <w:rPr>
          <w:i/>
          <w:iCs/>
          <w:lang w:val="en-US"/>
        </w:rPr>
        <w:t>compan</w:t>
      </w:r>
      <w:proofErr w:type="spellEnd"/>
      <w:r w:rsidR="00D17401" w:rsidRPr="00D17401">
        <w:rPr>
          <w:i/>
          <w:iCs/>
          <w:lang w:val="en-US"/>
        </w:rPr>
        <w:t>*’ OR “family business*” OR “family enterprise*” OR “</w:t>
      </w:r>
      <w:proofErr w:type="gramStart"/>
      <w:r w:rsidR="00D17401" w:rsidRPr="00D17401">
        <w:rPr>
          <w:i/>
          <w:iCs/>
          <w:lang w:val="en-US"/>
        </w:rPr>
        <w:t>family owned</w:t>
      </w:r>
      <w:proofErr w:type="gramEnd"/>
      <w:r w:rsidR="00D17401" w:rsidRPr="00D17401">
        <w:rPr>
          <w:i/>
          <w:iCs/>
          <w:lang w:val="en-US"/>
        </w:rPr>
        <w:t xml:space="preserve"> firm*” OR “family owned </w:t>
      </w:r>
      <w:proofErr w:type="spellStart"/>
      <w:r w:rsidR="00D17401" w:rsidRPr="00D17401">
        <w:rPr>
          <w:i/>
          <w:iCs/>
          <w:lang w:val="en-US"/>
        </w:rPr>
        <w:t>compan</w:t>
      </w:r>
      <w:proofErr w:type="spellEnd"/>
      <w:r w:rsidR="00D17401" w:rsidRPr="00D17401">
        <w:rPr>
          <w:i/>
          <w:iCs/>
          <w:lang w:val="en-US"/>
        </w:rPr>
        <w:t>*” OR “family owned business*” was used and the option of “anywhere” of the “research paper” was selected.”</w:t>
      </w:r>
    </w:p>
    <w:p w14:paraId="08C4F8B2" w14:textId="24E648C1" w:rsidR="0049162A" w:rsidRDefault="0049162A" w:rsidP="0047142E">
      <w:r w:rsidRPr="0049162A">
        <w:t>Los investigadores encontraron una creciente c</w:t>
      </w:r>
      <w:r>
        <w:t>antidad de artículos. Algunas conclusiones se confirmaron y otras fueron establecidas por primera vez. Realmente es un artículo que debería ser leído por los estudiantes de pregrado ya que en nuestro país la mayoría de las entidades son de familia.</w:t>
      </w:r>
    </w:p>
    <w:p w14:paraId="3181C8B7" w14:textId="6A775472" w:rsidR="0049162A" w:rsidRDefault="0049162A" w:rsidP="0047142E">
      <w:r>
        <w:t xml:space="preserve">A veces pensamos que las empresas familiares son mal gestionadas. </w:t>
      </w:r>
      <w:r w:rsidR="00202AED">
        <w:t>Sin embargo, “</w:t>
      </w:r>
      <w:r w:rsidR="00202AED" w:rsidRPr="00202AED">
        <w:t>‎</w:t>
      </w:r>
      <w:r w:rsidR="00202AED" w:rsidRPr="00202AED">
        <w:rPr>
          <w:i/>
          <w:iCs/>
        </w:rPr>
        <w:t>En consecuencia, ‎‎</w:t>
      </w:r>
      <w:proofErr w:type="spellStart"/>
      <w:r w:rsidR="00202AED" w:rsidRPr="00202AED">
        <w:rPr>
          <w:i/>
          <w:iCs/>
        </w:rPr>
        <w:t>Garengo</w:t>
      </w:r>
      <w:proofErr w:type="spellEnd"/>
      <w:r w:rsidR="00202AED" w:rsidRPr="00202AED">
        <w:rPr>
          <w:i/>
          <w:iCs/>
        </w:rPr>
        <w:t xml:space="preserve"> y </w:t>
      </w:r>
      <w:proofErr w:type="spellStart"/>
      <w:r w:rsidR="00202AED" w:rsidRPr="00202AED">
        <w:rPr>
          <w:i/>
          <w:iCs/>
        </w:rPr>
        <w:t>Bititci</w:t>
      </w:r>
      <w:proofErr w:type="spellEnd"/>
      <w:r w:rsidR="00202AED" w:rsidRPr="00202AED">
        <w:rPr>
          <w:i/>
          <w:iCs/>
        </w:rPr>
        <w:t xml:space="preserve"> (2007)‎‎ encontraron que la estructura de gobierno corporativo, las prácticas y comportamientos de información avanzada, el modelo de negocio de la empresa y el estilo de gestión autorizado influyen en la operacionalización de PMS en las empresas familiares, mientras que ‎‎</w:t>
      </w:r>
      <w:proofErr w:type="spellStart"/>
      <w:r w:rsidR="00202AED" w:rsidRPr="00202AED">
        <w:rPr>
          <w:i/>
          <w:iCs/>
        </w:rPr>
        <w:t>Audretsch</w:t>
      </w:r>
      <w:proofErr w:type="spellEnd"/>
      <w:r w:rsidR="00202AED" w:rsidRPr="00202AED">
        <w:rPr>
          <w:i/>
          <w:iCs/>
        </w:rPr>
        <w:t xml:space="preserve"> ‎‎et al.‎‎ (2013)‎‎ que capitalizan las empresas familiares alemanas en el </w:t>
      </w:r>
      <w:r w:rsidR="00202AED" w:rsidRPr="00202AED">
        <w:rPr>
          <w:i/>
          <w:iCs/>
        </w:rPr>
        <w:t>sector manufacturero defienden que el monitoreo familiar dicta PMS.</w:t>
      </w:r>
      <w:r w:rsidR="00202AED">
        <w:t>” Por lo tanto</w:t>
      </w:r>
      <w:r w:rsidR="00F05DCC">
        <w:t>,</w:t>
      </w:r>
      <w:r w:rsidR="00202AED">
        <w:t xml:space="preserve"> es posible encontrar las mejores prácticas en empresas familiares.</w:t>
      </w:r>
    </w:p>
    <w:p w14:paraId="1DF9D23A" w14:textId="4EAB8CA3" w:rsidR="00F05DCC" w:rsidRDefault="00F05DCC" w:rsidP="0047142E">
      <w:r>
        <w:t>La literatura también destaca el papel de la cultura: “</w:t>
      </w:r>
      <w:r w:rsidRPr="00F05DCC">
        <w:t>‎</w:t>
      </w:r>
      <w:r w:rsidRPr="00F05DCC">
        <w:rPr>
          <w:i/>
          <w:iCs/>
        </w:rPr>
        <w:t>A nivel microeconómico, también se ha explorado cómo la cultura organizacional local, la disponibilidad de recursos y la conciencia de los gerentes se entrelazan en la puesta en práctica de los controles en las empresas familiares. A medida que el estudio finlandés de negocios familiares de ‎‎</w:t>
      </w:r>
      <w:proofErr w:type="spellStart"/>
      <w:r w:rsidRPr="00F05DCC">
        <w:rPr>
          <w:i/>
          <w:iCs/>
        </w:rPr>
        <w:t>Moilanen</w:t>
      </w:r>
      <w:proofErr w:type="spellEnd"/>
      <w:r w:rsidRPr="00F05DCC">
        <w:rPr>
          <w:i/>
          <w:iCs/>
        </w:rPr>
        <w:t xml:space="preserve"> (2012)‎‎‎‎ iluminó los controles personales y los controles relacionados con la gestión podrían construir modelos comunes de pensamiento y dar forma a la cultura organizacional y dirigir la operacionalización de las prácticas contables. En una nota relacionada, aunque las empresas familiares a menudo están impulsadas por una‎‎ ‎‎cultura flexible (‎‎</w:t>
      </w:r>
      <w:proofErr w:type="spellStart"/>
      <w:r w:rsidRPr="00F05DCC">
        <w:rPr>
          <w:i/>
          <w:iCs/>
        </w:rPr>
        <w:t>Heinicke</w:t>
      </w:r>
      <w:proofErr w:type="spellEnd"/>
      <w:r w:rsidRPr="00F05DCC">
        <w:rPr>
          <w:i/>
          <w:iCs/>
        </w:rPr>
        <w:t xml:space="preserve"> ‎‎et al.‎‎, 2016‎‎),‎‎ ‎‎los propietarios y empleados familiares derivados de sus valores y estilo de liderazgo (‎‎</w:t>
      </w:r>
      <w:proofErr w:type="spellStart"/>
      <w:r w:rsidRPr="00F05DCC">
        <w:rPr>
          <w:i/>
          <w:iCs/>
        </w:rPr>
        <w:t>Efferin</w:t>
      </w:r>
      <w:proofErr w:type="spellEnd"/>
      <w:r w:rsidRPr="00F05DCC">
        <w:rPr>
          <w:i/>
          <w:iCs/>
        </w:rPr>
        <w:t xml:space="preserve"> et ‎‎al.‎‎, 2016‎‎) juegan un papel integral en las operaciones (‎‎</w:t>
      </w:r>
      <w:proofErr w:type="spellStart"/>
      <w:r w:rsidRPr="00F05DCC">
        <w:rPr>
          <w:i/>
          <w:iCs/>
        </w:rPr>
        <w:t>Speckbacher</w:t>
      </w:r>
      <w:proofErr w:type="spellEnd"/>
      <w:r w:rsidRPr="00F05DCC">
        <w:rPr>
          <w:i/>
          <w:iCs/>
        </w:rPr>
        <w:t xml:space="preserve"> y </w:t>
      </w:r>
      <w:proofErr w:type="spellStart"/>
      <w:r w:rsidRPr="00F05DCC">
        <w:rPr>
          <w:i/>
          <w:iCs/>
        </w:rPr>
        <w:t>Wentges</w:t>
      </w:r>
      <w:proofErr w:type="spellEnd"/>
      <w:r w:rsidRPr="00F05DCC">
        <w:rPr>
          <w:i/>
          <w:iCs/>
        </w:rPr>
        <w:t>, 2012‎‎;‎‎ ‎‎‎‎</w:t>
      </w:r>
      <w:proofErr w:type="spellStart"/>
      <w:r w:rsidRPr="00F05DCC">
        <w:rPr>
          <w:i/>
          <w:iCs/>
        </w:rPr>
        <w:t>Efferin</w:t>
      </w:r>
      <w:proofErr w:type="spellEnd"/>
      <w:r w:rsidRPr="00F05DCC">
        <w:rPr>
          <w:i/>
          <w:iCs/>
        </w:rPr>
        <w:t xml:space="preserve"> y </w:t>
      </w:r>
      <w:proofErr w:type="spellStart"/>
      <w:r w:rsidRPr="00F05DCC">
        <w:rPr>
          <w:i/>
          <w:iCs/>
        </w:rPr>
        <w:t>Hartono</w:t>
      </w:r>
      <w:proofErr w:type="spellEnd"/>
      <w:r w:rsidRPr="00F05DCC">
        <w:rPr>
          <w:i/>
          <w:iCs/>
        </w:rPr>
        <w:t>, 2015‎‎).</w:t>
      </w:r>
      <w:r>
        <w:t>”</w:t>
      </w:r>
      <w:r w:rsidR="00CD46BB">
        <w:t xml:space="preserve"> No es raro encontrar que gozan de una gran clientela precisamente porque reflejan la cultura común.</w:t>
      </w:r>
    </w:p>
    <w:p w14:paraId="263F36C3" w14:textId="67130EE4" w:rsidR="00CD46BB" w:rsidRDefault="002F2BE9" w:rsidP="0047142E">
      <w:r>
        <w:t>Siendo como son la mayoría de las empresas familiares, ellas deberían ser objeto de profundo estudio en los programas de contaduría pública, advirtiendo que las hay de todos los tamaños. Algunas no sobreviven los tres primeros años, otras no pasan de la primera generación, pero las hay centenarias, que forman parte del patrimonio de un país.</w:t>
      </w:r>
    </w:p>
    <w:p w14:paraId="612F24DB" w14:textId="269F1247" w:rsidR="002F2BE9" w:rsidRPr="0049162A" w:rsidRDefault="002F2BE9" w:rsidP="002F2BE9">
      <w:pPr>
        <w:jc w:val="right"/>
      </w:pPr>
      <w:r w:rsidRPr="003C4ED4">
        <w:rPr>
          <w:i/>
          <w:iCs/>
        </w:rPr>
        <w:t>Hernando Bermúdez Gómez</w:t>
      </w:r>
    </w:p>
    <w:sectPr w:rsidR="002F2BE9" w:rsidRPr="0049162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4C966" w14:textId="77777777" w:rsidR="007E2AE3" w:rsidRDefault="007E2AE3" w:rsidP="00EE7812">
      <w:pPr>
        <w:spacing w:after="0" w:line="240" w:lineRule="auto"/>
      </w:pPr>
      <w:r>
        <w:separator/>
      </w:r>
    </w:p>
  </w:endnote>
  <w:endnote w:type="continuationSeparator" w:id="0">
    <w:p w14:paraId="6E8BA3CA" w14:textId="77777777" w:rsidR="007E2AE3" w:rsidRDefault="007E2A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D9E79" w14:textId="77777777" w:rsidR="007E2AE3" w:rsidRDefault="007E2AE3" w:rsidP="00EE7812">
      <w:pPr>
        <w:spacing w:after="0" w:line="240" w:lineRule="auto"/>
      </w:pPr>
      <w:r>
        <w:separator/>
      </w:r>
    </w:p>
  </w:footnote>
  <w:footnote w:type="continuationSeparator" w:id="0">
    <w:p w14:paraId="6EF15C53" w14:textId="77777777" w:rsidR="007E2AE3" w:rsidRDefault="007E2AE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8F42569" w:rsidR="00934244" w:rsidRDefault="0000261B" w:rsidP="00613BC8">
    <w:pPr>
      <w:pStyle w:val="Header"/>
      <w:tabs>
        <w:tab w:val="left" w:pos="2580"/>
        <w:tab w:val="left" w:pos="2985"/>
      </w:tabs>
      <w:spacing w:line="276" w:lineRule="auto"/>
      <w:jc w:val="right"/>
    </w:pPr>
    <w:r>
      <w:t>Número 5</w:t>
    </w:r>
    <w:r w:rsidR="00581477">
      <w:t>9</w:t>
    </w:r>
    <w:r w:rsidR="001D5580">
      <w:t>5</w:t>
    </w:r>
    <w:r w:rsidR="0047142E">
      <w:t>5</w:t>
    </w:r>
    <w:r>
      <w:t xml:space="preserve">, </w:t>
    </w:r>
    <w:r w:rsidR="001C0472">
      <w:t>12</w:t>
    </w:r>
    <w:r w:rsidR="0099213A">
      <w:t xml:space="preserve"> de </w:t>
    </w:r>
    <w:r w:rsidR="0060052E">
      <w:t>ju</w:t>
    </w:r>
    <w:r w:rsidR="00543ABB">
      <w:t>l</w:t>
    </w:r>
    <w:r w:rsidR="0060052E">
      <w:t>io</w:t>
    </w:r>
    <w:r>
      <w:t xml:space="preserve"> de 202</w:t>
    </w:r>
    <w:r w:rsidR="00461A09">
      <w:t>1</w:t>
    </w:r>
  </w:p>
  <w:p w14:paraId="29566F03" w14:textId="486D5996" w:rsidR="0000261B" w:rsidRDefault="007E2AE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9"/>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510"/>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D58"/>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E9"/>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AE3"/>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JAOC-10-2020-01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481</Words>
  <Characters>2651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2021-07-09T21:16:00Z</dcterms:created>
  <dcterms:modified xsi:type="dcterms:W3CDTF">2021-07-09T21:18:00Z</dcterms:modified>
</cp:coreProperties>
</file>