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78F6" w14:textId="2807F5FF" w:rsidR="00ED10E0" w:rsidRPr="00ED10E0" w:rsidRDefault="00ED10E0" w:rsidP="00ED10E0">
      <w:pPr>
        <w:keepNext/>
        <w:framePr w:dropCap="drop" w:lines="3" w:wrap="around" w:vAnchor="text" w:hAnchor="text"/>
        <w:spacing w:after="0" w:line="926" w:lineRule="exact"/>
        <w:textAlignment w:val="baseline"/>
        <w:rPr>
          <w:position w:val="-9"/>
          <w:sz w:val="123"/>
        </w:rPr>
      </w:pPr>
      <w:r w:rsidRPr="00ED10E0">
        <w:rPr>
          <w:position w:val="-9"/>
          <w:sz w:val="123"/>
        </w:rPr>
        <w:t>E</w:t>
      </w:r>
    </w:p>
    <w:p w14:paraId="6D0F60FE" w14:textId="429B8C47" w:rsidR="00FD6512" w:rsidRDefault="00ED10E0" w:rsidP="002E1AF5">
      <w:r w:rsidRPr="00ED10E0">
        <w:t xml:space="preserve">n el artículo </w:t>
      </w:r>
      <w:hyperlink r:id="rId8" w:history="1">
        <w:proofErr w:type="spellStart"/>
        <w:r w:rsidR="00F65616" w:rsidRPr="00ED10E0">
          <w:rPr>
            <w:rStyle w:val="Hyperlink"/>
            <w:i/>
            <w:iCs/>
          </w:rPr>
          <w:t>Identifying</w:t>
        </w:r>
        <w:proofErr w:type="spellEnd"/>
        <w:r w:rsidR="00F65616" w:rsidRPr="00ED10E0">
          <w:rPr>
            <w:rStyle w:val="Hyperlink"/>
            <w:i/>
            <w:iCs/>
          </w:rPr>
          <w:t xml:space="preserve"> </w:t>
        </w:r>
        <w:proofErr w:type="spellStart"/>
        <w:r w:rsidR="00F65616" w:rsidRPr="00ED10E0">
          <w:rPr>
            <w:rStyle w:val="Hyperlink"/>
            <w:i/>
            <w:iCs/>
          </w:rPr>
          <w:t>Different</w:t>
        </w:r>
        <w:proofErr w:type="spellEnd"/>
        <w:r w:rsidR="00F65616" w:rsidRPr="00ED10E0">
          <w:rPr>
            <w:rStyle w:val="Hyperlink"/>
            <w:i/>
            <w:iCs/>
          </w:rPr>
          <w:t xml:space="preserve"> </w:t>
        </w:r>
        <w:proofErr w:type="spellStart"/>
        <w:r w:rsidR="00F65616" w:rsidRPr="00ED10E0">
          <w:rPr>
            <w:rStyle w:val="Hyperlink"/>
            <w:i/>
            <w:iCs/>
          </w:rPr>
          <w:t>Types</w:t>
        </w:r>
        <w:proofErr w:type="spellEnd"/>
        <w:r w:rsidR="00F65616" w:rsidRPr="00ED10E0">
          <w:rPr>
            <w:rStyle w:val="Hyperlink"/>
            <w:i/>
            <w:iCs/>
          </w:rPr>
          <w:t xml:space="preserve"> </w:t>
        </w:r>
        <w:proofErr w:type="spellStart"/>
        <w:r w:rsidR="00F65616" w:rsidRPr="00ED10E0">
          <w:rPr>
            <w:rStyle w:val="Hyperlink"/>
            <w:i/>
            <w:iCs/>
          </w:rPr>
          <w:t>of</w:t>
        </w:r>
        <w:proofErr w:type="spellEnd"/>
        <w:r w:rsidR="00F65616" w:rsidRPr="00ED10E0">
          <w:rPr>
            <w:rStyle w:val="Hyperlink"/>
            <w:i/>
            <w:iCs/>
          </w:rPr>
          <w:t xml:space="preserve"> </w:t>
        </w:r>
        <w:proofErr w:type="spellStart"/>
        <w:r w:rsidR="00F65616" w:rsidRPr="00ED10E0">
          <w:rPr>
            <w:rStyle w:val="Hyperlink"/>
            <w:i/>
            <w:iCs/>
          </w:rPr>
          <w:t>Tax</w:t>
        </w:r>
        <w:proofErr w:type="spellEnd"/>
        <w:r w:rsidR="00F65616" w:rsidRPr="00ED10E0">
          <w:rPr>
            <w:rStyle w:val="Hyperlink"/>
            <w:i/>
            <w:iCs/>
          </w:rPr>
          <w:t xml:space="preserve"> </w:t>
        </w:r>
        <w:proofErr w:type="spellStart"/>
        <w:r w:rsidR="00F65616" w:rsidRPr="00ED10E0">
          <w:rPr>
            <w:rStyle w:val="Hyperlink"/>
            <w:i/>
            <w:iCs/>
          </w:rPr>
          <w:t>Avoidance</w:t>
        </w:r>
        <w:proofErr w:type="spellEnd"/>
        <w:r w:rsidR="00F65616" w:rsidRPr="00ED10E0">
          <w:rPr>
            <w:rStyle w:val="Hyperlink"/>
            <w:i/>
            <w:iCs/>
          </w:rPr>
          <w:t xml:space="preserve">: </w:t>
        </w:r>
        <w:proofErr w:type="spellStart"/>
        <w:r w:rsidR="00F65616" w:rsidRPr="00ED10E0">
          <w:rPr>
            <w:rStyle w:val="Hyperlink"/>
            <w:i/>
            <w:iCs/>
          </w:rPr>
          <w:t>Implications</w:t>
        </w:r>
        <w:proofErr w:type="spellEnd"/>
        <w:r w:rsidR="00F65616" w:rsidRPr="00ED10E0">
          <w:rPr>
            <w:rStyle w:val="Hyperlink"/>
            <w:i/>
            <w:iCs/>
          </w:rPr>
          <w:t xml:space="preserve"> </w:t>
        </w:r>
        <w:proofErr w:type="spellStart"/>
        <w:r w:rsidR="00F65616" w:rsidRPr="00ED10E0">
          <w:rPr>
            <w:rStyle w:val="Hyperlink"/>
            <w:i/>
            <w:iCs/>
          </w:rPr>
          <w:t>for</w:t>
        </w:r>
        <w:proofErr w:type="spellEnd"/>
        <w:r w:rsidR="00F65616" w:rsidRPr="00ED10E0">
          <w:rPr>
            <w:rStyle w:val="Hyperlink"/>
            <w:i/>
            <w:iCs/>
          </w:rPr>
          <w:t xml:space="preserve"> </w:t>
        </w:r>
        <w:proofErr w:type="spellStart"/>
        <w:r w:rsidR="00F65616" w:rsidRPr="00ED10E0">
          <w:rPr>
            <w:rStyle w:val="Hyperlink"/>
            <w:i/>
            <w:iCs/>
          </w:rPr>
          <w:t>Empirical</w:t>
        </w:r>
        <w:proofErr w:type="spellEnd"/>
        <w:r w:rsidR="00F65616" w:rsidRPr="00ED10E0">
          <w:rPr>
            <w:rStyle w:val="Hyperlink"/>
            <w:i/>
            <w:iCs/>
          </w:rPr>
          <w:t xml:space="preserve"> </w:t>
        </w:r>
        <w:proofErr w:type="spellStart"/>
        <w:r w:rsidR="00F65616" w:rsidRPr="00ED10E0">
          <w:rPr>
            <w:rStyle w:val="Hyperlink"/>
            <w:i/>
            <w:iCs/>
          </w:rPr>
          <w:t>Research</w:t>
        </w:r>
        <w:proofErr w:type="spellEnd"/>
      </w:hyperlink>
      <w:r w:rsidRPr="00ED10E0">
        <w:t>,</w:t>
      </w:r>
      <w:r>
        <w:t xml:space="preserve"> escrito por</w:t>
      </w:r>
      <w:r w:rsidR="00F65616" w:rsidRPr="00F65616">
        <w:t xml:space="preserve"> </w:t>
      </w:r>
      <w:proofErr w:type="spellStart"/>
      <w:r w:rsidR="00F65616" w:rsidRPr="00F65616">
        <w:t>Guenther</w:t>
      </w:r>
      <w:proofErr w:type="spellEnd"/>
      <w:r w:rsidR="00F65616" w:rsidRPr="00F65616">
        <w:t xml:space="preserve">, David A., </w:t>
      </w:r>
      <w:proofErr w:type="spellStart"/>
      <w:r w:rsidR="00F65616" w:rsidRPr="00F65616">
        <w:t>Krull</w:t>
      </w:r>
      <w:proofErr w:type="spellEnd"/>
      <w:r w:rsidR="00F65616" w:rsidRPr="00F65616">
        <w:t>, Linda K.</w:t>
      </w:r>
      <w:r>
        <w:t xml:space="preserve"> &amp;</w:t>
      </w:r>
      <w:r w:rsidR="00F65616" w:rsidRPr="00F65616">
        <w:t xml:space="preserve"> Williams, Brian M.,</w:t>
      </w:r>
      <w:r>
        <w:t xml:space="preserve"> publicado por</w:t>
      </w:r>
      <w:r w:rsidR="00F65616" w:rsidRPr="00F65616">
        <w:t xml:space="preserve"> </w:t>
      </w:r>
      <w:proofErr w:type="spellStart"/>
      <w:r w:rsidR="00F65616" w:rsidRPr="00ED10E0">
        <w:rPr>
          <w:i/>
          <w:iCs/>
        </w:rPr>
        <w:t>Journal</w:t>
      </w:r>
      <w:proofErr w:type="spellEnd"/>
      <w:r w:rsidR="00F65616" w:rsidRPr="00ED10E0">
        <w:rPr>
          <w:i/>
          <w:iCs/>
        </w:rPr>
        <w:t xml:space="preserve"> </w:t>
      </w:r>
      <w:proofErr w:type="spellStart"/>
      <w:r w:rsidR="00F65616" w:rsidRPr="00ED10E0">
        <w:rPr>
          <w:i/>
          <w:iCs/>
        </w:rPr>
        <w:t>of</w:t>
      </w:r>
      <w:proofErr w:type="spellEnd"/>
      <w:r w:rsidR="00F65616" w:rsidRPr="00ED10E0">
        <w:rPr>
          <w:i/>
          <w:iCs/>
        </w:rPr>
        <w:t xml:space="preserve"> </w:t>
      </w:r>
      <w:proofErr w:type="spellStart"/>
      <w:r w:rsidR="00F65616" w:rsidRPr="00ED10E0">
        <w:rPr>
          <w:i/>
          <w:iCs/>
        </w:rPr>
        <w:t>the</w:t>
      </w:r>
      <w:proofErr w:type="spellEnd"/>
      <w:r w:rsidR="00F65616" w:rsidRPr="00ED10E0">
        <w:rPr>
          <w:i/>
          <w:iCs/>
        </w:rPr>
        <w:t xml:space="preserve"> American </w:t>
      </w:r>
      <w:proofErr w:type="spellStart"/>
      <w:r w:rsidR="00F65616" w:rsidRPr="00ED10E0">
        <w:rPr>
          <w:i/>
          <w:iCs/>
        </w:rPr>
        <w:t>Taxation</w:t>
      </w:r>
      <w:proofErr w:type="spellEnd"/>
      <w:r w:rsidR="00F65616" w:rsidRPr="00ED10E0">
        <w:rPr>
          <w:i/>
          <w:iCs/>
        </w:rPr>
        <w:t xml:space="preserve"> </w:t>
      </w:r>
      <w:proofErr w:type="spellStart"/>
      <w:r w:rsidR="00F65616" w:rsidRPr="00ED10E0">
        <w:rPr>
          <w:i/>
          <w:iCs/>
        </w:rPr>
        <w:t>Association</w:t>
      </w:r>
      <w:proofErr w:type="spellEnd"/>
      <w:r w:rsidR="00F65616" w:rsidRPr="00F65616">
        <w:t>, 01989073, Spring2021, Vol. 43, Fascículo 1</w:t>
      </w:r>
      <w:r>
        <w:t xml:space="preserve">}, se lee: </w:t>
      </w:r>
      <w:r w:rsidR="002E1AF5">
        <w:t>“</w:t>
      </w:r>
      <w:r w:rsidR="002E1AF5" w:rsidRPr="00F65616">
        <w:rPr>
          <w:i/>
          <w:iCs/>
        </w:rPr>
        <w:t xml:space="preserve">Utilizamos la estática comparativa para comparar cuatro casos diferentes de elusión fiscal para proporcionar evidencia conceptual sobre cómo las diferentes formas de elusión fiscal pueden reflejar los efectos del numerador o del denominador. Dos de estos casos reflejan efectos de denominador que están motivados principalmente por la gestión de las ganancias de los estados financieros, y dos reflejan efectos de numerador que están motivados principalmente por el deseo de pagar menos impuestos. Demostramos cómo las diferencias en estos cuatro casos afectan los impuestos pagados y los ingresos antes de impuestos. También mostramos que el flujo de efectivo de las operaciones puede servir como un punto de referencia alternativo útil para ayudar a identificar qué tipo de elusión fiscal se está produciendo. Creemos que la identificación del tipo subyacente de elusión fiscal (en términos de efectos de numerador o denominador) es una implicación útil de nuestro estudio. Por ejemplo, supongamos que un investigador utiliza una medida contable de elusión fiscal basada en los ingresos y encuentra evidencia de elusión fiscal. Si el investigador también utiliza una medida alternativa basada en el flujo de efectivo y no encuentra evidencia de elusión fiscal, la conclusión no sería que la empresa no eluda los impuestos, sino que la empresa eluda los impuestos aumentando las </w:t>
      </w:r>
      <w:r w:rsidR="002E1AF5" w:rsidRPr="00F65616">
        <w:rPr>
          <w:i/>
          <w:iCs/>
        </w:rPr>
        <w:t>ganancias de manera no conforme, reflejando el efecto denominador. Por otra parte, si la medida basada en el flujo de efectivo también sugiriera la elusión fiscal, la conclusión sería que la empresa disminuyó los pagos de impuestos, reflejando el efecto numerador.‎</w:t>
      </w:r>
      <w:r w:rsidR="002E1AF5" w:rsidRPr="00F65616">
        <w:rPr>
          <w:i/>
          <w:iCs/>
        </w:rPr>
        <w:t xml:space="preserve"> ―</w:t>
      </w:r>
      <w:r w:rsidR="002E1AF5" w:rsidRPr="00F65616">
        <w:rPr>
          <w:i/>
          <w:iCs/>
        </w:rPr>
        <w:t>‎Para confirmar nuestro análisis conceptual, también probamos empíricamente la relación entre diversas medidas de elusión fiscal y gestión de ganancias. Constatamos que las medidas de elusión fiscal que utilizan los ingresos antes de impuestos como punto de referencia están generalmente relacionadas con la gestión de las ganancias, mientras que las medidas de elusión fiscal que utilizan los flujos de efectivo de explotación antes de impuestos como punto de referencia generalmente están menos relacionadas con la gestión de las ganancias. Encontramos que la influencia de la gestión de las ganancias en las medidas de elusión fiscal es más fuerte para las medidas de un año, y que la agregación de los ingresos antes de impuestos durante un período de tiempo más largo, como cinco años, mitiga, pero no elimina por completo, la relación con la gestión de las ganancias.</w:t>
      </w:r>
      <w:r w:rsidR="002E1AF5">
        <w:t>‎</w:t>
      </w:r>
      <w:r w:rsidR="002E1AF5">
        <w:t>”</w:t>
      </w:r>
    </w:p>
    <w:p w14:paraId="64615AE7" w14:textId="375E1B85" w:rsidR="00ED10E0" w:rsidRDefault="00ED10E0" w:rsidP="002E1AF5">
      <w:r>
        <w:t>Siempre ha existido cierta prevención sobre los profesionales que les gusta transitar dentro de las zonas grises, muy lábiles. Una cosa es pagar lo que toca y otra es ingeniar procesos para pagar menos. La literatura contable ha desarrollado métodos matemáticos para determinar, al menos como hipótesis, que un contribuyente ha evadido. A partir de aquí una inspección, irá tras la búsqueda de evidencia de la evasión.</w:t>
      </w:r>
    </w:p>
    <w:p w14:paraId="66012600" w14:textId="4C743D73" w:rsidR="00ED10E0" w:rsidRPr="00A279F5" w:rsidRDefault="00ED10E0" w:rsidP="00ED10E0">
      <w:pPr>
        <w:jc w:val="right"/>
      </w:pPr>
      <w:r w:rsidRPr="003C4ED4">
        <w:rPr>
          <w:i/>
          <w:iCs/>
        </w:rPr>
        <w:t>Hernando Bermúdez Gómez</w:t>
      </w:r>
    </w:p>
    <w:sectPr w:rsidR="00ED10E0" w:rsidRPr="00A279F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9726F" w14:textId="77777777" w:rsidR="00D02CA1" w:rsidRDefault="00D02CA1" w:rsidP="00EE7812">
      <w:pPr>
        <w:spacing w:after="0" w:line="240" w:lineRule="auto"/>
      </w:pPr>
      <w:r>
        <w:separator/>
      </w:r>
    </w:p>
  </w:endnote>
  <w:endnote w:type="continuationSeparator" w:id="0">
    <w:p w14:paraId="0F20EE5A" w14:textId="77777777" w:rsidR="00D02CA1" w:rsidRDefault="00D02C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BF45D" w14:textId="77777777" w:rsidR="00D02CA1" w:rsidRDefault="00D02CA1" w:rsidP="00EE7812">
      <w:pPr>
        <w:spacing w:after="0" w:line="240" w:lineRule="auto"/>
      </w:pPr>
      <w:r>
        <w:separator/>
      </w:r>
    </w:p>
  </w:footnote>
  <w:footnote w:type="continuationSeparator" w:id="0">
    <w:p w14:paraId="353E1A40" w14:textId="77777777" w:rsidR="00D02CA1" w:rsidRDefault="00D02C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89DD9F2" w:rsidR="00934244" w:rsidRDefault="0000261B" w:rsidP="00613BC8">
    <w:pPr>
      <w:pStyle w:val="Header"/>
      <w:tabs>
        <w:tab w:val="left" w:pos="2580"/>
        <w:tab w:val="left" w:pos="2985"/>
      </w:tabs>
      <w:spacing w:line="276" w:lineRule="auto"/>
      <w:jc w:val="right"/>
    </w:pPr>
    <w:r>
      <w:t>Número 5</w:t>
    </w:r>
    <w:r w:rsidR="00581477">
      <w:t>9</w:t>
    </w:r>
    <w:r w:rsidR="001D5580">
      <w:t>5</w:t>
    </w:r>
    <w:r w:rsidR="00A279F5">
      <w:t>8</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D02CA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F5"/>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05"/>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6A"/>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CA1"/>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0"/>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16"/>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8/jata-17-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2021-07-09T22:42:00Z</dcterms:created>
  <dcterms:modified xsi:type="dcterms:W3CDTF">2021-07-09T22:42:00Z</dcterms:modified>
</cp:coreProperties>
</file>