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6E23" w14:textId="20DBFC6A" w:rsidR="00C073AE" w:rsidRPr="00C073AE" w:rsidRDefault="00C073AE" w:rsidP="00C073AE">
      <w:pPr>
        <w:keepNext/>
        <w:framePr w:dropCap="drop" w:lines="3" w:wrap="around" w:vAnchor="text" w:hAnchor="text"/>
        <w:spacing w:after="0" w:line="926" w:lineRule="exact"/>
        <w:textAlignment w:val="baseline"/>
        <w:rPr>
          <w:position w:val="-7"/>
          <w:sz w:val="121"/>
          <w:lang w:val="en-US"/>
        </w:rPr>
      </w:pPr>
      <w:r w:rsidRPr="00C073AE">
        <w:rPr>
          <w:position w:val="-7"/>
          <w:sz w:val="121"/>
          <w:lang w:val="en-US"/>
        </w:rPr>
        <w:t>U</w:t>
      </w:r>
    </w:p>
    <w:p w14:paraId="7F6388F9" w14:textId="1C9CEDDE" w:rsidR="00EA5181" w:rsidRDefault="000404BE" w:rsidP="000404BE">
      <w:pPr>
        <w:rPr>
          <w:lang w:val="en-US"/>
        </w:rPr>
      </w:pPr>
      <w:r w:rsidRPr="000404BE">
        <w:rPr>
          <w:lang w:val="en-US"/>
        </w:rPr>
        <w:t xml:space="preserve">na </w:t>
      </w:r>
      <w:hyperlink r:id="rId8" w:history="1">
        <w:proofErr w:type="spellStart"/>
        <w:r w:rsidRPr="00C073AE">
          <w:rPr>
            <w:rStyle w:val="Hyperlink"/>
            <w:lang w:val="en-US"/>
          </w:rPr>
          <w:t>moderna</w:t>
        </w:r>
        <w:proofErr w:type="spellEnd"/>
        <w:r w:rsidRPr="00C073AE">
          <w:rPr>
            <w:rStyle w:val="Hyperlink"/>
            <w:lang w:val="en-US"/>
          </w:rPr>
          <w:t xml:space="preserve"> </w:t>
        </w:r>
        <w:proofErr w:type="spellStart"/>
        <w:r w:rsidRPr="00C073AE">
          <w:rPr>
            <w:rStyle w:val="Hyperlink"/>
            <w:lang w:val="en-US"/>
          </w:rPr>
          <w:t>evaluación</w:t>
        </w:r>
        <w:proofErr w:type="spellEnd"/>
      </w:hyperlink>
      <w:r w:rsidRPr="000404BE">
        <w:rPr>
          <w:lang w:val="en-US"/>
        </w:rPr>
        <w:t xml:space="preserve"> de las </w:t>
      </w:r>
      <w:proofErr w:type="spellStart"/>
      <w:r w:rsidRPr="000404BE">
        <w:rPr>
          <w:lang w:val="en-US"/>
        </w:rPr>
        <w:t>Pymes</w:t>
      </w:r>
      <w:proofErr w:type="spellEnd"/>
      <w:r w:rsidRPr="000404BE">
        <w:rPr>
          <w:lang w:val="en-US"/>
        </w:rPr>
        <w:t xml:space="preserve"> </w:t>
      </w:r>
      <w:proofErr w:type="spellStart"/>
      <w:r w:rsidRPr="000404BE">
        <w:rPr>
          <w:lang w:val="en-US"/>
        </w:rPr>
        <w:t>debería</w:t>
      </w:r>
      <w:proofErr w:type="spellEnd"/>
      <w:r w:rsidRPr="000404BE">
        <w:rPr>
          <w:lang w:val="en-US"/>
        </w:rPr>
        <w:t xml:space="preserve"> </w:t>
      </w:r>
      <w:proofErr w:type="spellStart"/>
      <w:r w:rsidRPr="000404BE">
        <w:rPr>
          <w:lang w:val="en-US"/>
        </w:rPr>
        <w:t>incluir</w:t>
      </w:r>
      <w:proofErr w:type="spellEnd"/>
      <w:r w:rsidRPr="000404BE">
        <w:rPr>
          <w:lang w:val="en-US"/>
        </w:rPr>
        <w:t xml:space="preserve">: </w:t>
      </w:r>
      <w:r w:rsidR="00C073AE">
        <w:rPr>
          <w:lang w:val="en-US"/>
        </w:rPr>
        <w:t>“</w:t>
      </w:r>
      <w:r w:rsidRPr="00C073AE">
        <w:rPr>
          <w:i/>
          <w:lang w:val="en-US"/>
        </w:rPr>
        <w:t>―Sustainability profile mapping starts with understanding the SME’s business model, value creation process and activity types; ―Sustainability mapping starts with identifying possible sustainability risks and vulnerabilities. ―The grid should be completed as much as possible with information already available. The SME owner and accountant should also take into account measures previously in place under existing national and EU requirements</w:t>
      </w:r>
      <w:r w:rsidR="00C073AE">
        <w:rPr>
          <w:lang w:val="en-US"/>
        </w:rPr>
        <w:t>.”</w:t>
      </w:r>
    </w:p>
    <w:p w14:paraId="4B5E18B1" w14:textId="0B198E0A" w:rsidR="00C073AE" w:rsidRDefault="00757ED0" w:rsidP="000404BE">
      <w:r w:rsidRPr="00757ED0">
        <w:t xml:space="preserve">Nuevamente nos invitan a utilizar el modelo </w:t>
      </w:r>
      <w:r>
        <w:t>de riesgos. Hay que conocer la entidad. Hay que conocer sus riesgos y establecer los que estén deficientemente controlados. Hay que reaccionar con base en la información disponible y considerando los recursos necesarios. ¿Actúan así nuestros contables?</w:t>
      </w:r>
    </w:p>
    <w:p w14:paraId="4FDAB8D8" w14:textId="148EEC80" w:rsidR="00757ED0" w:rsidRDefault="00757ED0" w:rsidP="000404BE">
      <w:r>
        <w:t>En muchas empresas los dueños y sus funcionarios todavía no se ocupan de la sostenibilidad. Ocuparse de ello es procrastinar. Las agremiaciones y las escuelas contables tienen que hacer mayores esfuerzos en la socialización de la problemática, incluyendo los beneficios y dificultades de su atención, abriendo el camino a una posición diferente de los empresarios.</w:t>
      </w:r>
    </w:p>
    <w:p w14:paraId="4A139642" w14:textId="6CDBF93F" w:rsidR="00757ED0" w:rsidRDefault="00757ED0" w:rsidP="000404BE">
      <w:r>
        <w:t xml:space="preserve">En otras entidades, algunos funcionarios plantean el tema, pero los dueños y la alta gerencia solo ven en ello una fuente de más gastos, que rebajarían la rentabilidad, sin beneficios no económicos importantes. El desgaste de los profesionales y su frustración es enorme. Las acciones de socialización </w:t>
      </w:r>
      <w:r>
        <w:t>deben llegar a los empresarios, en el lenguaje y con la lógica de éstos.</w:t>
      </w:r>
    </w:p>
    <w:p w14:paraId="4DF5D8D4" w14:textId="4F06B3F3" w:rsidR="00757ED0" w:rsidRDefault="00757ED0" w:rsidP="000404BE">
      <w:r>
        <w:t>En pocas entidades se quiere trabajar en la sostenibilidad, pero no se invierte en obtener información importante y confiable ni en concretar programas en la materia. En este caso una visión de un verdadero contable es necesaria. Hay que resolver la pregunta ¿cómo hacer si tenemos recursos económicos limitados?</w:t>
      </w:r>
      <w:r w:rsidR="00E21B18">
        <w:t xml:space="preserve"> Algunas estrategias, por ejemplo, vendamos más caro porque nuestra producción es orgánica, pueden ser ineficaces o insuficientes.</w:t>
      </w:r>
    </w:p>
    <w:p w14:paraId="4F324426" w14:textId="7DD879C2" w:rsidR="00E21B18" w:rsidRDefault="00E21B18" w:rsidP="000404BE">
      <w:r>
        <w:t>Finalmente aludimos a las entidades que están trabajando mucho en esta materia, pero lo que hacen no es objeto de evaluaciones externas, neutrales, que les indiquen si los efectos de lo que hacen serán los esperados. ¿Dónde están formándose los aseguradores de la sostenibilidad? No puede asumirse esta tarea desde el punto de vista de las formalidades (hacer una lista de chequeo de las exigencias legales y de las disposiciones internas) sino considerando su realidad, lo que supone otro tipo de competencias para poder hacer unos juicios distintos, de manera que ellos efectivamente añadan confianza sobre las acciones de la entidad.</w:t>
      </w:r>
    </w:p>
    <w:p w14:paraId="74C4134A" w14:textId="06DCD196" w:rsidR="00E21B18" w:rsidRDefault="00E21B18" w:rsidP="000404BE">
      <w:r>
        <w:t>Muchos profesionales no son holísticos. Cada uno habla de idealidades irrealizables, cuando las empresas son realidades que solo admiten soluciones posibles y convenientes. Para los empresarios el por qué, porque así está establecido, tiene muy poco efecto motivador.</w:t>
      </w:r>
    </w:p>
    <w:p w14:paraId="6061156C" w14:textId="11F6D9DD" w:rsidR="00E21B18" w:rsidRPr="00757ED0" w:rsidRDefault="00E21B18" w:rsidP="00E21B18">
      <w:pPr>
        <w:jc w:val="right"/>
      </w:pPr>
      <w:r>
        <w:rPr>
          <w:i/>
        </w:rPr>
        <w:t>Hernando Bermúdez Gó</w:t>
      </w:r>
      <w:r w:rsidRPr="001924A1">
        <w:rPr>
          <w:i/>
        </w:rPr>
        <w:t>mez</w:t>
      </w:r>
    </w:p>
    <w:sectPr w:rsidR="00E21B18" w:rsidRPr="00757E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10FA" w14:textId="77777777" w:rsidR="00350809" w:rsidRDefault="00350809" w:rsidP="00EE7812">
      <w:pPr>
        <w:spacing w:after="0" w:line="240" w:lineRule="auto"/>
      </w:pPr>
      <w:r>
        <w:separator/>
      </w:r>
    </w:p>
  </w:endnote>
  <w:endnote w:type="continuationSeparator" w:id="0">
    <w:p w14:paraId="72CD775B" w14:textId="77777777" w:rsidR="00350809" w:rsidRDefault="003508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A5B5" w14:textId="77777777" w:rsidR="00350809" w:rsidRDefault="00350809" w:rsidP="00EE7812">
      <w:pPr>
        <w:spacing w:after="0" w:line="240" w:lineRule="auto"/>
      </w:pPr>
      <w:r>
        <w:separator/>
      </w:r>
    </w:p>
  </w:footnote>
  <w:footnote w:type="continuationSeparator" w:id="0">
    <w:p w14:paraId="1C1C1460" w14:textId="77777777" w:rsidR="00350809" w:rsidRDefault="003508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866D294"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2377C5">
      <w:t>8</w:t>
    </w:r>
    <w:r>
      <w:t xml:space="preserve">, </w:t>
    </w:r>
    <w:r w:rsidR="00552AF7">
      <w:t>1°</w:t>
    </w:r>
    <w:r w:rsidR="0099213A">
      <w:t xml:space="preserve"> de </w:t>
    </w:r>
    <w:r w:rsidR="00552AF7">
      <w:t>noviembre</w:t>
    </w:r>
    <w:r>
      <w:t xml:space="preserve"> de 202</w:t>
    </w:r>
    <w:r w:rsidR="00461A09">
      <w:t>1</w:t>
    </w:r>
  </w:p>
  <w:p w14:paraId="29566F03" w14:textId="486D5996" w:rsidR="0000261B" w:rsidRDefault="0035080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EDB"/>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09"/>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4FDE"/>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3-STEP-sustainability-assessment-for-SM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FD665-179C-46A6-AE8F-301EF177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2559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2021-10-30T20:12:00Z</dcterms:created>
  <dcterms:modified xsi:type="dcterms:W3CDTF">2021-10-30T20:12:00Z</dcterms:modified>
</cp:coreProperties>
</file>