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27D7" w14:textId="3BDD3ADA" w:rsidR="00970A82" w:rsidRPr="00970A82" w:rsidRDefault="00970A82" w:rsidP="00970A82">
      <w:pPr>
        <w:keepNext/>
        <w:framePr w:dropCap="drop" w:lines="3" w:wrap="around" w:vAnchor="text" w:hAnchor="text"/>
        <w:spacing w:after="0" w:line="926" w:lineRule="exact"/>
        <w:textAlignment w:val="baseline"/>
        <w:rPr>
          <w:position w:val="2"/>
          <w:sz w:val="115"/>
        </w:rPr>
      </w:pPr>
      <w:r w:rsidRPr="00970A82">
        <w:rPr>
          <w:position w:val="2"/>
          <w:sz w:val="115"/>
        </w:rPr>
        <w:t>¿</w:t>
      </w:r>
    </w:p>
    <w:p w14:paraId="3A9AFC06" w14:textId="357218B9" w:rsidR="002F7683" w:rsidRDefault="00D2230B" w:rsidP="00D2230B">
      <w:r>
        <w:t xml:space="preserve">Cuáles son los contadores verdaderamente profesionales? Todos tienen un título académico de nivel profesional. Pero ¿Quiénes se portan como se espera de ellos? </w:t>
      </w:r>
      <w:r w:rsidRPr="008D23EA">
        <w:t xml:space="preserve">En su artículo </w:t>
      </w:r>
      <w:r w:rsidRPr="008D23EA">
        <w:rPr>
          <w:i/>
        </w:rPr>
        <w:t>Towards measuring professionalism in accounting</w:t>
      </w:r>
      <w:r w:rsidR="00970A82" w:rsidRPr="008D23EA">
        <w:t xml:space="preserve">, </w:t>
      </w:r>
      <w:r w:rsidRPr="008D23EA">
        <w:t>Adler, Ralph</w:t>
      </w:r>
      <w:r w:rsidR="00970A82" w:rsidRPr="008D23EA">
        <w:t xml:space="preserve"> &amp; </w:t>
      </w:r>
      <w:r w:rsidRPr="008D23EA">
        <w:t>Liyanarachchi, Gregory</w:t>
      </w:r>
      <w:r w:rsidR="00970A82" w:rsidRPr="008D23EA">
        <w:t xml:space="preserve">, publicado por </w:t>
      </w:r>
      <w:r w:rsidRPr="008D23EA">
        <w:t>Accounting &amp; Finance</w:t>
      </w:r>
      <w:r w:rsidR="00970A82" w:rsidRPr="008D23EA">
        <w:t xml:space="preserve">, </w:t>
      </w:r>
      <w:r w:rsidRPr="008D23EA">
        <w:t xml:space="preserve">Sep2020, Vol. 60 Issue 3, </w:t>
      </w:r>
      <w:r w:rsidR="00970A82" w:rsidRPr="008D23EA">
        <w:t xml:space="preserve">concluyeron: “(…) </w:t>
      </w:r>
      <w:r w:rsidR="00970A82" w:rsidRPr="00970A82">
        <w:t>‎</w:t>
      </w:r>
      <w:r w:rsidR="00970A82" w:rsidRPr="00970A82">
        <w:rPr>
          <w:i/>
        </w:rPr>
        <w:t xml:space="preserve">El presente documento sirve como un paso inicial para satisfacer la necesidad de un instrumento específico de contabilidad y fundado contemporáneamente para medir el profesionalismo contable. Sobre la base de entrevistas con contadores y académicos en ejercicio, así como exámenes de los instrumentos de profesionalismo existentes (y en particular el campo de la medicina y la farmacia), se desarrolló un nuevo instrumento. Las pruebas psicométricas del nuevo instrumento ayudaron a identificar un instrumento de 15 ítems y cuatro factores. Como demuestra el documento, este instrumento muestra fuertes propiedades psicométricas, comparándose favorablemente (e incluso superior a) otros instrumentos utilizados para medir el profesionalismo en otros campos (Hall, Arnold ‎‎et al., Chisholm ‎‎et al.,) ―‎Los cuatro factores identificados en este nuevo instrumento son la ética y la independencia, el altruismo, el respeto por los demás y la excelencia. Es interesante que la rendición de cuentas, que aparece en el Proyecto Profesionalismo de ABIM y un instrumento de profesionalismo en farmacia (Chisholm ‎‎et al.,),‎‎no pudo ser observada. El factor de rendición de cuentas es especialmente sorprendente, ya que la rendición de cuentas a menudo se considera una de las </w:t>
      </w:r>
      <w:r w:rsidR="00970A82" w:rsidRPr="00970A82">
        <w:rPr>
          <w:i/>
        </w:rPr>
        <w:t>características distintivas de la profesión contable. Ciertamente, esta cuestión de no observar la rendición de cuentas como un principio del profesionalismo contable merece un estudio más a fondo. Esto proporciona una oportunidad para futuras investigaciones para mejorar aún más la API.</w:t>
      </w:r>
      <w:r w:rsidR="00970A82" w:rsidRPr="00970A82">
        <w:t>‎</w:t>
      </w:r>
      <w:r w:rsidR="00970A82">
        <w:t xml:space="preserve"> (…)” Nos llaman la atención </w:t>
      </w:r>
      <w:r w:rsidR="00970A82" w:rsidRPr="00970A82">
        <w:t>el altruismo, el respeto por los demás y la excelencia</w:t>
      </w:r>
      <w:r w:rsidR="00970A82">
        <w:t>. Todo profesional debe asumir ciertas luchas en favor de los más necesitados, como los que no tienen para contratar un buen contable. Todo contador debe distinguirse por el afecto hacia los demás miembros de la profesión, aunque piensen lo opuesto a lo que cada uno considera, todo profesional debe sentirse insatisfecho con lo que logra porque siempre ha de querer hacerlo mejor.</w:t>
      </w:r>
      <w:r w:rsidR="00D95584">
        <w:t xml:space="preserve"> En la vida cotidiana hacemos lo que toca sin esforzarnos más allá. Despreciamos al que no lo logra y bloquemos al que quiere ir más allá. Así el grupo se protege frente a la amenaza que significan los extremos. Nos cuestiona mucho que no baste actuar conforme a la ética y ser independiente. En cuanto a la rendición de cuentas nos parece que es una consecuencia necesaria de actuar en favor del interés público. Hoy en día prácticamente nadie presenta informes de gestión públicos a través de los cuales se pueda conocer de qué manera se comporta la respectiva firma.</w:t>
      </w:r>
      <w:r w:rsidR="004B06A3">
        <w:t xml:space="preserve"> Al distinguir el carácter profesional del profesionalismo se hace posible analizar la conducta de los profesionales de la contabilidad desde perspectivas más esenciales. Estas reflexiones son claves para los estudiantes de pregrado, quienes hoy las ignoran.</w:t>
      </w:r>
    </w:p>
    <w:p w14:paraId="752B4C18" w14:textId="1BC64C7B" w:rsidR="004B06A3" w:rsidRPr="00970A82" w:rsidRDefault="004B06A3" w:rsidP="004B06A3">
      <w:pPr>
        <w:jc w:val="right"/>
      </w:pPr>
      <w:r>
        <w:rPr>
          <w:i/>
        </w:rPr>
        <w:t>Hernando Bermúdez Gó</w:t>
      </w:r>
      <w:r w:rsidRPr="001924A1">
        <w:rPr>
          <w:i/>
        </w:rPr>
        <w:t>mez</w:t>
      </w:r>
    </w:p>
    <w:sectPr w:rsidR="004B06A3" w:rsidRPr="00970A8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E523" w14:textId="77777777" w:rsidR="002F0163" w:rsidRDefault="002F0163" w:rsidP="00EE7812">
      <w:pPr>
        <w:spacing w:after="0" w:line="240" w:lineRule="auto"/>
      </w:pPr>
      <w:r>
        <w:separator/>
      </w:r>
    </w:p>
  </w:endnote>
  <w:endnote w:type="continuationSeparator" w:id="0">
    <w:p w14:paraId="4D7F740B" w14:textId="77777777" w:rsidR="002F0163" w:rsidRDefault="002F01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057D" w14:textId="77777777" w:rsidR="002F0163" w:rsidRDefault="002F0163" w:rsidP="00EE7812">
      <w:pPr>
        <w:spacing w:after="0" w:line="240" w:lineRule="auto"/>
      </w:pPr>
      <w:r>
        <w:separator/>
      </w:r>
    </w:p>
  </w:footnote>
  <w:footnote w:type="continuationSeparator" w:id="0">
    <w:p w14:paraId="74DFFCF5" w14:textId="77777777" w:rsidR="002F0163" w:rsidRDefault="002F01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290D5D2" w:rsidR="00934244" w:rsidRDefault="0000261B" w:rsidP="00613BC8">
    <w:pPr>
      <w:pStyle w:val="Header"/>
      <w:tabs>
        <w:tab w:val="left" w:pos="2580"/>
        <w:tab w:val="left" w:pos="2985"/>
      </w:tabs>
      <w:spacing w:line="276" w:lineRule="auto"/>
      <w:jc w:val="right"/>
    </w:pPr>
    <w:r>
      <w:t xml:space="preserve">Número </w:t>
    </w:r>
    <w:r w:rsidR="0039399D">
      <w:t>620</w:t>
    </w:r>
    <w:r w:rsidR="004E4E2B">
      <w:t>8</w:t>
    </w:r>
    <w:r>
      <w:t xml:space="preserve">, </w:t>
    </w:r>
    <w:r w:rsidR="008824D2">
      <w:t>8</w:t>
    </w:r>
    <w:r w:rsidR="0099213A">
      <w:t xml:space="preserve"> de </w:t>
    </w:r>
    <w:r w:rsidR="00552AF7">
      <w:t>noviembre</w:t>
    </w:r>
    <w:r>
      <w:t xml:space="preserve"> de 202</w:t>
    </w:r>
    <w:r w:rsidR="00461A09">
      <w:t>1</w:t>
    </w:r>
  </w:p>
  <w:p w14:paraId="29566F03" w14:textId="486D5996" w:rsidR="0000261B" w:rsidRDefault="002F016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163"/>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3EA"/>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C60"/>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CC4E-CEC5-479B-A72F-936948B0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2021-11-05T19:46:00Z</dcterms:created>
  <dcterms:modified xsi:type="dcterms:W3CDTF">2021-11-05T19:46:00Z</dcterms:modified>
</cp:coreProperties>
</file>