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6D3A" w14:textId="124EE559" w:rsidR="000868A2" w:rsidRPr="000868A2" w:rsidRDefault="000868A2" w:rsidP="000868A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868A2">
        <w:rPr>
          <w:position w:val="-9"/>
          <w:sz w:val="123"/>
        </w:rPr>
        <w:t>L</w:t>
      </w:r>
    </w:p>
    <w:p w14:paraId="3789554E" w14:textId="1A5D8F95" w:rsidR="000B4A89" w:rsidRDefault="000868A2" w:rsidP="000868A2">
      <w:r>
        <w:t xml:space="preserve">a </w:t>
      </w:r>
      <w:hyperlink r:id="rId8" w:history="1">
        <w:r w:rsidRPr="000868A2">
          <w:rPr>
            <w:rStyle w:val="Hyperlink"/>
          </w:rPr>
          <w:t>Unidad de Regulación Financiera</w:t>
        </w:r>
      </w:hyperlink>
      <w:r>
        <w:t xml:space="preserve"> propuso un decreto para mejorar la practica de la banca abierta. “</w:t>
      </w:r>
      <w:r w:rsidRPr="000868A2">
        <w:rPr>
          <w:i/>
          <w:iCs/>
        </w:rPr>
        <w:t xml:space="preserve">El open </w:t>
      </w:r>
      <w:proofErr w:type="spellStart"/>
      <w:r w:rsidRPr="000868A2">
        <w:rPr>
          <w:i/>
          <w:iCs/>
        </w:rPr>
        <w:t>banking</w:t>
      </w:r>
      <w:proofErr w:type="spellEnd"/>
      <w:r w:rsidRPr="000868A2">
        <w:rPr>
          <w:i/>
          <w:iCs/>
        </w:rPr>
        <w:t xml:space="preserve"> u open </w:t>
      </w:r>
      <w:proofErr w:type="spellStart"/>
      <w:r w:rsidRPr="000868A2">
        <w:rPr>
          <w:i/>
          <w:iCs/>
        </w:rPr>
        <w:t>finance</w:t>
      </w:r>
      <w:proofErr w:type="spellEnd"/>
      <w:r w:rsidRPr="000868A2">
        <w:rPr>
          <w:i/>
          <w:iCs/>
        </w:rPr>
        <w:t xml:space="preserve"> se refiere a la práctica en la cual los establecimientos bancarios u otro tipo de entidades financieras, respectivamente, abren sus sistemas para que la información de los consumidores pueda ser compartida con otras entidades financiera o con terceros, con la autorización del cliente y con el objetivo de que dichas entidades provean servicios a dichos clientes.</w:t>
      </w:r>
      <w:r>
        <w:t>”</w:t>
      </w:r>
    </w:p>
    <w:p w14:paraId="125A12BC" w14:textId="731A14E8" w:rsidR="000868A2" w:rsidRDefault="000868A2" w:rsidP="000868A2">
      <w:r>
        <w:t>Esta es otra prueba de la recreación de las relaciones entre el derecho a la intimidad y el derecho a la información. Este sigue creciendo.</w:t>
      </w:r>
    </w:p>
    <w:p w14:paraId="4AA102B7" w14:textId="258BEBB6" w:rsidR="000868A2" w:rsidRDefault="000868A2" w:rsidP="000868A2">
      <w:r>
        <w:t>En Colombia son muchas las entidades que tienen acceso a los datos personales, sin que cuenten con una autorización para ello. Les basta decir que están actuando en alianza con X.</w:t>
      </w:r>
    </w:p>
    <w:p w14:paraId="03DE73B9" w14:textId="4A343659" w:rsidR="000868A2" w:rsidRDefault="000868A2" w:rsidP="000868A2">
      <w:r>
        <w:t xml:space="preserve">Estrategias como la de inscribir el número de una línea móvil </w:t>
      </w:r>
      <w:r w:rsidR="000B3603">
        <w:t>(</w:t>
      </w:r>
      <w:hyperlink r:id="rId9" w:history="1">
        <w:r w:rsidR="000B3603" w:rsidRPr="007C1A21">
          <w:rPr>
            <w:rStyle w:val="Hyperlink"/>
          </w:rPr>
          <w:t>Registro de Números Excluidos –RNE–</w:t>
        </w:r>
      </w:hyperlink>
      <w:r w:rsidR="000B3603">
        <w:t xml:space="preserve">) </w:t>
      </w:r>
      <w:r>
        <w:t>para no recibir mensajes comerciales han fracasado.</w:t>
      </w:r>
      <w:r w:rsidR="007C1A21">
        <w:t xml:space="preserve"> Basta con realizar una transacción con alguien para empezar a recibir sus ofertas.</w:t>
      </w:r>
    </w:p>
    <w:p w14:paraId="5015D19E" w14:textId="5D723346" w:rsidR="00E65A2D" w:rsidRDefault="00E65A2D" w:rsidP="000868A2">
      <w:r>
        <w:t>Mientras las autoridades se niegan a publicar los datos de los contadores y las firmas inscritas ante la Junta Central de Contadores, otras personas conocen de ellos muchas cosas.</w:t>
      </w:r>
    </w:p>
    <w:p w14:paraId="0125DA74" w14:textId="2DDD6320" w:rsidR="00E65A2D" w:rsidRDefault="00E65A2D" w:rsidP="000868A2">
      <w:r>
        <w:t xml:space="preserve">Todas las empresas están obligadas a reunir varios datos de las personas con las cuales </w:t>
      </w:r>
      <w:r>
        <w:t>interactúan</w:t>
      </w:r>
      <w:r w:rsidR="005D2A30">
        <w:t xml:space="preserve"> para dárselas a conocer a las autoridades tributarias.</w:t>
      </w:r>
    </w:p>
    <w:p w14:paraId="21308ED4" w14:textId="6C3798F1" w:rsidR="00AF554A" w:rsidRDefault="00F230B8" w:rsidP="000868A2">
      <w:r>
        <w:t xml:space="preserve">¿La información contable debe ser anónima? ¿anonimizada? En la gran mayoría de los casos así se prepara. Sin </w:t>
      </w:r>
      <w:r w:rsidR="00EB280B">
        <w:t>embargo,</w:t>
      </w:r>
      <w:r>
        <w:t xml:space="preserve"> hay contrapartes, como los bancos, que se mencionan por su propio nombre.</w:t>
      </w:r>
    </w:p>
    <w:p w14:paraId="061C6999" w14:textId="5CFA9620" w:rsidR="00F230B8" w:rsidRDefault="00CB2027" w:rsidP="000868A2">
      <w:r>
        <w:t xml:space="preserve">Prácticamente todos los clientes de los contadores son administradores de una </w:t>
      </w:r>
      <w:hyperlink r:id="rId10" w:history="1">
        <w:r w:rsidRPr="005854F1">
          <w:rPr>
            <w:rStyle w:val="Hyperlink"/>
          </w:rPr>
          <w:t>base de datos personales</w:t>
        </w:r>
      </w:hyperlink>
      <w:r>
        <w:t>.</w:t>
      </w:r>
      <w:r w:rsidR="00EB280B">
        <w:t xml:space="preserve"> Las que superan </w:t>
      </w:r>
      <w:r w:rsidR="00EB280B" w:rsidRPr="00EB280B">
        <w:t>100.000</w:t>
      </w:r>
      <w:r w:rsidR="00EB280B">
        <w:t xml:space="preserve"> UVT tienen que inscribirse.</w:t>
      </w:r>
      <w:r w:rsidR="005854F1">
        <w:t xml:space="preserve"> “</w:t>
      </w:r>
      <w:r w:rsidR="005854F1" w:rsidRPr="005854F1">
        <w:rPr>
          <w:i/>
          <w:iCs/>
        </w:rPr>
        <w:t>El Registro Nacional de Bases de Datos – RNBD - es el directorio público de las bases de datos sujetas a tratamiento que operan en el país, el cual es administrado por la Superintendencia de Industria y Comercio y de libre consulta para los ciudadanos.</w:t>
      </w:r>
      <w:r w:rsidR="005854F1">
        <w:t>”</w:t>
      </w:r>
    </w:p>
    <w:p w14:paraId="145E427D" w14:textId="09CED0B7" w:rsidR="00EB280B" w:rsidRDefault="00EB280B" w:rsidP="000868A2">
      <w:r>
        <w:t>Es relativamente fácil duplicar los datos de las bases personales. Sin herramientas tecnológicas esto puede pasar desapercibido. Así las cosas, a mayor cantidad de datos electrónicos, mayores costos de protección.</w:t>
      </w:r>
    </w:p>
    <w:p w14:paraId="5E29BBB8" w14:textId="668B102E" w:rsidR="00EB280B" w:rsidRDefault="00931F13" w:rsidP="000868A2">
      <w:hyperlink r:id="rId11" w:history="1">
        <w:r w:rsidR="00EB280B" w:rsidRPr="007F30BE">
          <w:rPr>
            <w:rStyle w:val="Hyperlink"/>
          </w:rPr>
          <w:t>Como sabemos</w:t>
        </w:r>
      </w:hyperlink>
      <w:r w:rsidR="00EB280B">
        <w:t xml:space="preserve"> </w:t>
      </w:r>
      <w:r w:rsidR="007F30BE">
        <w:t>“</w:t>
      </w:r>
      <w:r w:rsidR="007F30BE" w:rsidRPr="007F30BE">
        <w:rPr>
          <w:i/>
          <w:iCs/>
        </w:rPr>
        <w:t xml:space="preserve">El </w:t>
      </w:r>
      <w:proofErr w:type="spellStart"/>
      <w:r w:rsidR="007F30BE" w:rsidRPr="007F30BE">
        <w:rPr>
          <w:i/>
          <w:iCs/>
        </w:rPr>
        <w:t>ransomware</w:t>
      </w:r>
      <w:proofErr w:type="spellEnd"/>
      <w:r w:rsidR="007F30BE" w:rsidRPr="007F30BE">
        <w:rPr>
          <w:i/>
          <w:iCs/>
        </w:rPr>
        <w:t xml:space="preserve"> es una clase de </w:t>
      </w:r>
      <w:proofErr w:type="gramStart"/>
      <w:r w:rsidR="007F30BE" w:rsidRPr="007F30BE">
        <w:rPr>
          <w:i/>
          <w:iCs/>
        </w:rPr>
        <w:t>malware</w:t>
      </w:r>
      <w:proofErr w:type="gramEnd"/>
      <w:r w:rsidR="007F30BE" w:rsidRPr="007F30BE">
        <w:rPr>
          <w:i/>
          <w:iCs/>
        </w:rPr>
        <w:t xml:space="preserve"> que representa un riesgo para ti y para tu dispositivo. ¿Sabes qué lo hace tan especial? Su nombre no es casualidad: el término con el que comienza, “</w:t>
      </w:r>
      <w:proofErr w:type="spellStart"/>
      <w:r w:rsidR="007F30BE" w:rsidRPr="007F30BE">
        <w:rPr>
          <w:i/>
          <w:iCs/>
        </w:rPr>
        <w:t>ransom</w:t>
      </w:r>
      <w:proofErr w:type="spellEnd"/>
      <w:r w:rsidR="007F30BE" w:rsidRPr="007F30BE">
        <w:rPr>
          <w:i/>
          <w:iCs/>
        </w:rPr>
        <w:t xml:space="preserve">”, es una palabra inglesa que significa “rescate”. El </w:t>
      </w:r>
      <w:proofErr w:type="spellStart"/>
      <w:r w:rsidR="007F30BE" w:rsidRPr="007F30BE">
        <w:rPr>
          <w:i/>
          <w:iCs/>
        </w:rPr>
        <w:t>ransomware</w:t>
      </w:r>
      <w:proofErr w:type="spellEnd"/>
      <w:r w:rsidR="007F30BE" w:rsidRPr="007F30BE">
        <w:rPr>
          <w:i/>
          <w:iCs/>
        </w:rPr>
        <w:t xml:space="preserve"> es un software extorsivo: su finalidad es impedirte usar tu dispositivo hasta que hayas pagado un rescate</w:t>
      </w:r>
      <w:r w:rsidR="007F30BE" w:rsidRPr="007F30BE">
        <w:t>.</w:t>
      </w:r>
      <w:r w:rsidR="007F30BE">
        <w:t>”</w:t>
      </w:r>
      <w:r w:rsidR="00FB6045">
        <w:t xml:space="preserve"> Es una práctica delictiva que tiene que ser rechazada. Hay que tener buenas copias de los datos.</w:t>
      </w:r>
    </w:p>
    <w:p w14:paraId="77A3EB69" w14:textId="620B9DA1" w:rsidR="00FB6045" w:rsidRPr="00E92938" w:rsidRDefault="00FB6045" w:rsidP="00FB6045">
      <w:pPr>
        <w:jc w:val="right"/>
      </w:pPr>
      <w:r w:rsidRPr="003C4ED4">
        <w:rPr>
          <w:i/>
          <w:iCs/>
        </w:rPr>
        <w:t>Hernando Bermúdez Gómez</w:t>
      </w:r>
    </w:p>
    <w:sectPr w:rsidR="00FB6045" w:rsidRPr="00E92938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E3AA" w14:textId="77777777" w:rsidR="00931F13" w:rsidRDefault="00931F13" w:rsidP="00EE7812">
      <w:pPr>
        <w:spacing w:after="0" w:line="240" w:lineRule="auto"/>
      </w:pPr>
      <w:r>
        <w:separator/>
      </w:r>
    </w:p>
  </w:endnote>
  <w:endnote w:type="continuationSeparator" w:id="0">
    <w:p w14:paraId="40553D60" w14:textId="77777777" w:rsidR="00931F13" w:rsidRDefault="00931F1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2A32" w14:textId="77777777" w:rsidR="00931F13" w:rsidRDefault="00931F13" w:rsidP="00EE7812">
      <w:pPr>
        <w:spacing w:after="0" w:line="240" w:lineRule="auto"/>
      </w:pPr>
      <w:r>
        <w:separator/>
      </w:r>
    </w:p>
  </w:footnote>
  <w:footnote w:type="continuationSeparator" w:id="0">
    <w:p w14:paraId="5A788276" w14:textId="77777777" w:rsidR="00931F13" w:rsidRDefault="00931F1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270A002F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52365">
      <w:t>62</w:t>
    </w:r>
    <w:r w:rsidR="00514E43">
      <w:t>9</w:t>
    </w:r>
    <w:r w:rsidR="005C479E">
      <w:t>1</w:t>
    </w:r>
    <w:r>
      <w:t xml:space="preserve">, </w:t>
    </w:r>
    <w:r w:rsidR="005C479E">
      <w:t>13</w:t>
    </w:r>
    <w:r w:rsidR="0099213A">
      <w:t xml:space="preserve"> de </w:t>
    </w:r>
    <w:r w:rsidR="00D63AC0">
      <w:t>diciembre</w:t>
    </w:r>
    <w:r>
      <w:t xml:space="preserve"> de 202</w:t>
    </w:r>
    <w:r w:rsidR="00461A09">
      <w:t>1</w:t>
    </w:r>
  </w:p>
  <w:p w14:paraId="29566F03" w14:textId="486D5996" w:rsidR="0000261B" w:rsidRDefault="00931F1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34"/>
  </w:num>
  <w:num w:numId="7">
    <w:abstractNumId w:val="13"/>
  </w:num>
  <w:num w:numId="8">
    <w:abstractNumId w:val="32"/>
  </w:num>
  <w:num w:numId="9">
    <w:abstractNumId w:val="36"/>
  </w:num>
  <w:num w:numId="10">
    <w:abstractNumId w:val="4"/>
  </w:num>
  <w:num w:numId="11">
    <w:abstractNumId w:val="6"/>
  </w:num>
  <w:num w:numId="12">
    <w:abstractNumId w:val="18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8"/>
  </w:num>
  <w:num w:numId="24">
    <w:abstractNumId w:val="33"/>
  </w:num>
  <w:num w:numId="25">
    <w:abstractNumId w:val="22"/>
  </w:num>
  <w:num w:numId="26">
    <w:abstractNumId w:val="14"/>
  </w:num>
  <w:num w:numId="27">
    <w:abstractNumId w:val="5"/>
  </w:num>
  <w:num w:numId="28">
    <w:abstractNumId w:val="23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17"/>
  </w:num>
  <w:num w:numId="34">
    <w:abstractNumId w:val="3"/>
  </w:num>
  <w:num w:numId="35">
    <w:abstractNumId w:val="35"/>
  </w:num>
  <w:num w:numId="36">
    <w:abstractNumId w:val="10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91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C2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AD"/>
    <w:rsid w:val="000D1CD8"/>
    <w:rsid w:val="000D1D06"/>
    <w:rsid w:val="000D1D27"/>
    <w:rsid w:val="000D1D81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D8E"/>
    <w:rsid w:val="000F5E5B"/>
    <w:rsid w:val="000F5EA1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18"/>
    <w:rsid w:val="001A5920"/>
    <w:rsid w:val="001A593F"/>
    <w:rsid w:val="001A5952"/>
    <w:rsid w:val="001A59AF"/>
    <w:rsid w:val="001A59F4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9E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C4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2C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AAC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B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6EC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594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8AB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1A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ADB"/>
    <w:rsid w:val="00530B79"/>
    <w:rsid w:val="00530BA8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2B9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5ED5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F5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CF7"/>
    <w:rsid w:val="00630D2A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1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166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54"/>
    <w:rsid w:val="007D1075"/>
    <w:rsid w:val="007D1149"/>
    <w:rsid w:val="007D118C"/>
    <w:rsid w:val="007D1205"/>
    <w:rsid w:val="007D1315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655"/>
    <w:rsid w:val="0081068D"/>
    <w:rsid w:val="00810691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73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304"/>
    <w:rsid w:val="008E231E"/>
    <w:rsid w:val="008E2330"/>
    <w:rsid w:val="008E23A2"/>
    <w:rsid w:val="008E2436"/>
    <w:rsid w:val="008E2518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1EB1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1F1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E6A"/>
    <w:rsid w:val="009450C8"/>
    <w:rsid w:val="009451B1"/>
    <w:rsid w:val="009451D7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12F"/>
    <w:rsid w:val="00960169"/>
    <w:rsid w:val="0096030C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70"/>
    <w:rsid w:val="009853B0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AC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F41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AE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38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9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11E"/>
    <w:rsid w:val="00B11308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B"/>
    <w:rsid w:val="00B176BC"/>
    <w:rsid w:val="00B17713"/>
    <w:rsid w:val="00B1775E"/>
    <w:rsid w:val="00B177E4"/>
    <w:rsid w:val="00B17831"/>
    <w:rsid w:val="00B1787D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1D"/>
    <w:rsid w:val="00BD6075"/>
    <w:rsid w:val="00BD6125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601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10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87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367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06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62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2F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1FAC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D20"/>
    <w:rsid w:val="00F90EAB"/>
    <w:rsid w:val="00F90F34"/>
    <w:rsid w:val="00F91009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7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D46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FBEF470F-ECC6-4702-B8B6-29839DB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f.gov.co/webcenter/ShowProperty?nodeId=%2FConexionContent%2FWCC_CLUSTER-180374%2F%2FidcPrimaryFile&amp;revision=latestrelease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tam.kaspersky.com/resource-center/threats/ransomwa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ic.gov.co/registro-nacional-de-bases-de-da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amitescrcom.gov.co/tramites/comun/guia.xhtml?tit=&amp;subt=&amp;tram=ebhrEbS9qKn04bkBEBApXQ==&amp;pr1=3578LkxQ3TO3y3t5FY9/BQ==&amp;onA=S0etv8CCdHqPI8wYF9h5dtdTbijZh1Ii32LohKmsEd6aN1b0ia4DPDtKgFkbFj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8BB4-AD47-4442-8765-A31AF40B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2021-12-11T16:05:00Z</dcterms:created>
  <dcterms:modified xsi:type="dcterms:W3CDTF">2021-12-11T16:05:00Z</dcterms:modified>
</cp:coreProperties>
</file>