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3D72F" w14:textId="1BB79674" w:rsidR="00D830CF" w:rsidRPr="00D830CF" w:rsidRDefault="00D830CF" w:rsidP="00D830CF">
      <w:pPr>
        <w:keepNext/>
        <w:framePr w:dropCap="drop" w:lines="3" w:wrap="around" w:vAnchor="text" w:hAnchor="text"/>
        <w:spacing w:after="0" w:line="926" w:lineRule="exact"/>
        <w:textAlignment w:val="baseline"/>
        <w:rPr>
          <w:position w:val="-9"/>
          <w:sz w:val="123"/>
        </w:rPr>
      </w:pPr>
      <w:r w:rsidRPr="00D830CF">
        <w:rPr>
          <w:position w:val="-9"/>
          <w:sz w:val="123"/>
        </w:rPr>
        <w:t>E</w:t>
      </w:r>
    </w:p>
    <w:p w14:paraId="06834868" w14:textId="1DE99C49" w:rsidR="00F57BAC" w:rsidRDefault="00D830CF" w:rsidP="00E67343">
      <w:r>
        <w:t xml:space="preserve">l artículo </w:t>
      </w:r>
      <w:r w:rsidR="00E67343">
        <w:t>9°</w:t>
      </w:r>
      <w:r>
        <w:t xml:space="preserve"> </w:t>
      </w:r>
      <w:r w:rsidR="00CC6192">
        <w:t>de</w:t>
      </w:r>
      <w:r w:rsidR="00CC6192" w:rsidRPr="00CC6192">
        <w:t xml:space="preserve"> </w:t>
      </w:r>
      <w:r w:rsidR="005A1AD9">
        <w:t xml:space="preserve">la </w:t>
      </w:r>
      <w:hyperlink r:id="rId8" w:history="1">
        <w:r w:rsidR="005A1AD9" w:rsidRPr="005A1AD9">
          <w:rPr>
            <w:rStyle w:val="Hyperlink"/>
          </w:rPr>
          <w:t>Ley 2195 de 2022</w:t>
        </w:r>
      </w:hyperlink>
      <w:r w:rsidR="00E67343">
        <w:t xml:space="preserve"> establece: “</w:t>
      </w:r>
      <w:proofErr w:type="spellStart"/>
      <w:r w:rsidR="00E67343" w:rsidRPr="00E67343">
        <w:rPr>
          <w:i/>
        </w:rPr>
        <w:t>ARTíCULO</w:t>
      </w:r>
      <w:proofErr w:type="spellEnd"/>
      <w:r w:rsidR="00E67343" w:rsidRPr="00E67343">
        <w:rPr>
          <w:i/>
        </w:rPr>
        <w:t xml:space="preserve"> 9. Adiciónese el artículo 34-7 a la Ley 1474 de 2011, el cual quedará así: ―Artículo 34-7. PROGRAMAS DE TRANSPARENCIA Y ÉTICA EMPRESARIAL. Las personas jurídicas sujetas a su inspección, vigilancia o control adoptarán programas de transparencia y ética empresarial que incluyan mecanismos y normas internas de auditoría. ―Las respectivas superintendencias o autoridades de inspección, vigilancia o control determinarán el contenido de los programas de transparencia y ética empresarial teniendo en cuenta criterios tales como el sector, los riesgos </w:t>
      </w:r>
      <w:proofErr w:type="gramStart"/>
      <w:r w:rsidR="00E67343" w:rsidRPr="00E67343">
        <w:rPr>
          <w:i/>
        </w:rPr>
        <w:t>del mismo</w:t>
      </w:r>
      <w:proofErr w:type="gramEnd"/>
      <w:r w:rsidR="00E67343" w:rsidRPr="00E67343">
        <w:rPr>
          <w:i/>
        </w:rPr>
        <w:t xml:space="preserve">, el monto de los activos, ingresos, el número de empleados y objeto social. ―En el caso de las Pymes y </w:t>
      </w:r>
      <w:proofErr w:type="spellStart"/>
      <w:r w:rsidR="00E67343" w:rsidRPr="00E67343">
        <w:rPr>
          <w:i/>
        </w:rPr>
        <w:t>Mipymes</w:t>
      </w:r>
      <w:proofErr w:type="spellEnd"/>
      <w:r w:rsidR="00E67343" w:rsidRPr="00E67343">
        <w:rPr>
          <w:i/>
        </w:rPr>
        <w:t xml:space="preserve">, se deberán establecer programas de acompañamiento para facilitar la elaboración e implementación de los programas de transparencia y ética empresarial, procurando que no generen costos o trámites adicionales para las mismas. ―El incumplimiento de las instrucciones y órdenes que impartan las autoridades de inspección, vigilancia y control de la rama ejecutiva en materia de programas transparencia y ética empresarial dará lugar a la imposición de las sanciones que correspondan de conformidad con las normas aplicables por cada ente de inspección, vigilancia o control. ―Parágrafo 1. En aquellas personas jurídicas en las que se tenga implementado un sistema integral de administración de riesgos, éste podrá articularse con el programa de transparencia y ética empresarial de forma tal que incluya los riesgos que mediante el mismo se pretenden mitigar. ―Parágrafo 2. Las </w:t>
      </w:r>
      <w:r w:rsidR="00E67343" w:rsidRPr="00E67343">
        <w:rPr>
          <w:i/>
        </w:rPr>
        <w:t xml:space="preserve">superintendencias o autoridades de inspección, vigilancia o control de la rama ejecutiva en coordinación con la Secretaría de Transparencia de la Presidencia de la </w:t>
      </w:r>
      <w:proofErr w:type="gramStart"/>
      <w:r w:rsidR="00E67343" w:rsidRPr="00E67343">
        <w:rPr>
          <w:i/>
        </w:rPr>
        <w:t>República,</w:t>
      </w:r>
      <w:proofErr w:type="gramEnd"/>
      <w:r w:rsidR="00E67343" w:rsidRPr="00E67343">
        <w:rPr>
          <w:i/>
        </w:rPr>
        <w:t xml:space="preserve"> determinarán los lineamientos mínimos que deben prever los programas de transparencia y ética empresarial con el fin estandarizar las acciones, las políticas, los métodos, procedimientos, mecanismos de prevención, control, evaluación y de mejoramiento continuo. Dichos lineamientos serán evaluados y actualizados, de conformidad con los estándares internacionales y nuevas prácticas que fortalezcan los programas de transparencia y ética empresarial, al menos cada cuatro (4) años. ―Parágrafo 3. Los encargados de las auditorias o control interno de las personas jurídicas obligadas deberán incluir en su plan anual de auditoría la verificación del cumplimiento y eficacia de los programas de transparencia y ética empresarial. ―Parágrafo 4. El revisor fiscal, cuando se tuviere, debe valorar los programas de transparencia y ética empresarial y emitir opinión sobre los mismos.</w:t>
      </w:r>
      <w:r w:rsidR="00E67343">
        <w:t>” Seguramente los revisores fiscales examinarán si las reglas adoptadas por su cliente guardan armonía con las expedidas por el Gobierno. Este sería un trabajo de aseguramiento sobre información que no es financiera ni histórica.</w:t>
      </w:r>
      <w:r w:rsidR="00AC27EE">
        <w:t xml:space="preserve"> En casos similares ha sucedido que se decanta un texto que todos reproducen porque ha logrado ser aprobado por la autoridad. Las estipulaciones deben referirse a situaciones concretas en la vida de la entidad, pues los conceptos abstractos no llevarán a </w:t>
      </w:r>
      <w:r w:rsidR="009D6513">
        <w:t xml:space="preserve">un </w:t>
      </w:r>
      <w:r w:rsidR="00AC27EE">
        <w:t>cambio de conductas.</w:t>
      </w:r>
    </w:p>
    <w:p w14:paraId="74666C55" w14:textId="2C1D98FF" w:rsidR="00B14CDB" w:rsidRPr="005A1AD9" w:rsidRDefault="00B14CDB" w:rsidP="00F57BAC">
      <w:pPr>
        <w:jc w:val="right"/>
      </w:pPr>
      <w:r>
        <w:rPr>
          <w:i/>
        </w:rPr>
        <w:t>Hernando Bermúdez Gó</w:t>
      </w:r>
      <w:r w:rsidRPr="001924A1">
        <w:rPr>
          <w:i/>
        </w:rPr>
        <w:t>mez</w:t>
      </w:r>
    </w:p>
    <w:sectPr w:rsidR="00B14CDB" w:rsidRPr="005A1AD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9D0CD" w14:textId="77777777" w:rsidR="00DC136D" w:rsidRDefault="00DC136D" w:rsidP="00EE7812">
      <w:pPr>
        <w:spacing w:after="0" w:line="240" w:lineRule="auto"/>
      </w:pPr>
      <w:r>
        <w:separator/>
      </w:r>
    </w:p>
  </w:endnote>
  <w:endnote w:type="continuationSeparator" w:id="0">
    <w:p w14:paraId="3F562E18" w14:textId="77777777" w:rsidR="00DC136D" w:rsidRDefault="00DC136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9C4CE" w14:textId="77777777" w:rsidR="00DC136D" w:rsidRDefault="00DC136D" w:rsidP="00EE7812">
      <w:pPr>
        <w:spacing w:after="0" w:line="240" w:lineRule="auto"/>
      </w:pPr>
      <w:r>
        <w:separator/>
      </w:r>
    </w:p>
  </w:footnote>
  <w:footnote w:type="continuationSeparator" w:id="0">
    <w:p w14:paraId="58111D4A" w14:textId="77777777" w:rsidR="00DC136D" w:rsidRDefault="00DC136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B459039"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E67343">
      <w:t>403</w:t>
    </w:r>
    <w:r>
      <w:t>,</w:t>
    </w:r>
    <w:r w:rsidR="00AD1603">
      <w:t xml:space="preserve"> </w:t>
    </w:r>
    <w:r w:rsidR="003312A3">
      <w:t>31</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DC136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7E"/>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08B"/>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6D"/>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22-ley-219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7922C-B194-4B0B-8202-CD023B3C6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2790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2022-01-29T20:53:00Z</dcterms:created>
  <dcterms:modified xsi:type="dcterms:W3CDTF">2022-01-29T20:53:00Z</dcterms:modified>
</cp:coreProperties>
</file>