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79" w:rsidRPr="00885C79" w:rsidRDefault="00885C79" w:rsidP="00885C7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885C79">
        <w:rPr>
          <w:position w:val="-8"/>
          <w:sz w:val="123"/>
        </w:rPr>
        <w:t>M</w:t>
      </w:r>
    </w:p>
    <w:p w:rsidR="007A180C" w:rsidRDefault="00885C79" w:rsidP="00A77EE5">
      <w:r>
        <w:t xml:space="preserve">ucho daño ha hecho y </w:t>
      </w:r>
      <w:r w:rsidR="005860A8">
        <w:t>seguirá</w:t>
      </w:r>
      <w:r>
        <w:t xml:space="preserve"> haciendo la concepción que ciertos funcionarios del Gobierno tienen sobre la contabilidad.</w:t>
      </w:r>
      <w:r w:rsidR="005860A8">
        <w:t xml:space="preserve"> Para ellos las normas de contabilidad y de información financiera son solamente reglas para hacer algo, desprovistas de fondo y carentes de consecuencias.</w:t>
      </w:r>
    </w:p>
    <w:p w:rsidR="006A7162" w:rsidRDefault="005860A8" w:rsidP="00A77EE5">
      <w:r>
        <w:t xml:space="preserve">Tales funcionarios son los que se abstuvieron de pronunciarse sobre las reflexiones del Consejo Técnico de la Contaduría Pública en su </w:t>
      </w:r>
      <w:hyperlink r:id="rId9" w:history="1">
        <w:r w:rsidRPr="006A7162">
          <w:rPr>
            <w:rStyle w:val="Hyperlink"/>
          </w:rPr>
          <w:t>documento</w:t>
        </w:r>
      </w:hyperlink>
      <w:r>
        <w:t xml:space="preserve"> </w:t>
      </w:r>
      <w:r w:rsidR="006A7162" w:rsidRPr="006A7162">
        <w:t>de sustentación de la propuesta sobre la aplicación de las Normas Internacionales de Información Financiera en Colombia (Grupo 1)</w:t>
      </w:r>
      <w:r w:rsidR="006A7162">
        <w:t xml:space="preserve">. </w:t>
      </w:r>
      <w:r w:rsidR="00156F90">
        <w:t xml:space="preserve"> El decreto </w:t>
      </w:r>
      <w:hyperlink r:id="rId10" w:history="1">
        <w:r w:rsidR="00156F90" w:rsidRPr="00156F90">
          <w:rPr>
            <w:rStyle w:val="Hyperlink"/>
          </w:rPr>
          <w:t>2784</w:t>
        </w:r>
      </w:hyperlink>
      <w:r w:rsidR="00156F90">
        <w:t xml:space="preserve"> de 2012 es la muestra más evidente del poco sentido, importancia, trascendencia e impacto en el Gobierno del Consejo Técnico de la Contaduría Pública. Para fotocopiar reducidamente un libro</w:t>
      </w:r>
      <w:r w:rsidR="00DA4047">
        <w:t>,</w:t>
      </w:r>
      <w:r w:rsidR="00156F90">
        <w:t xml:space="preserve"> cuya </w:t>
      </w:r>
      <w:r w:rsidR="00DA4047">
        <w:t>portada y contraportada se omitió,</w:t>
      </w:r>
      <w:r w:rsidR="00156F90">
        <w:t xml:space="preserve"> no era necesario </w:t>
      </w:r>
      <w:r w:rsidR="00FA7038">
        <w:t>que el Consejo preparara tal documento.</w:t>
      </w:r>
    </w:p>
    <w:p w:rsidR="00FA7038" w:rsidRDefault="0042144A" w:rsidP="00A77EE5">
      <w:r>
        <w:t>Ahora bien: el proceder del Gobierno vino a sumarse a la posición del Consejo de abstenerse de hacer análisis técnicos sobre los estándares emitidos por IASB</w:t>
      </w:r>
      <w:r w:rsidR="00AA6D09">
        <w:t>. El Consejo “</w:t>
      </w:r>
      <w:r w:rsidR="00AA6D09" w:rsidRPr="00AA6D09">
        <w:t>No vio necesario realizar estudios profundos de investigación para evaluar la solidez técnica de cada una de las NIIF y del Marco Conceptual, porque este trabajo ya fue he</w:t>
      </w:r>
      <w:r w:rsidR="00AA6D09">
        <w:t>cho con suficiencia por el IASB”.</w:t>
      </w:r>
    </w:p>
    <w:p w:rsidR="00AA6D09" w:rsidRDefault="00AA6D09" w:rsidP="00A77EE5">
      <w:r>
        <w:t>Así las cosas</w:t>
      </w:r>
      <w:r w:rsidR="00316026">
        <w:t>,</w:t>
      </w:r>
      <w:r>
        <w:t xml:space="preserve"> no hubo análisis técnico</w:t>
      </w:r>
      <w:r w:rsidR="00E35F24">
        <w:t>s</w:t>
      </w:r>
      <w:r>
        <w:t xml:space="preserve"> por parte del CTCP (a pesar de ser éste un organismo técnico y no de otra naturaleza), ni hubo pronunciamiento</w:t>
      </w:r>
      <w:r w:rsidR="00434F25">
        <w:t>s</w:t>
      </w:r>
      <w:r>
        <w:t xml:space="preserve"> del Gobierno sobre las opiniones del CTCP. Simplemente </w:t>
      </w:r>
      <w:r w:rsidR="004C3620">
        <w:t>foto</w:t>
      </w:r>
      <w:bookmarkStart w:id="0" w:name="_GoBack"/>
      <w:bookmarkEnd w:id="0"/>
      <w:r>
        <w:t>copiamos un libro.</w:t>
      </w:r>
    </w:p>
    <w:p w:rsidR="003A13A7" w:rsidRDefault="003A13A7" w:rsidP="00A77EE5">
      <w:r>
        <w:lastRenderedPageBreak/>
        <w:t xml:space="preserve">Al margen de lo sucedido en Colombia, los miembros del IASB se ven con frecuencia en la necesidad de terciar en los debates sobre las normas que ese organismo promulga. </w:t>
      </w:r>
      <w:r w:rsidR="00BA2FC0">
        <w:t xml:space="preserve"> Documentos como el titulado “</w:t>
      </w:r>
      <w:hyperlink r:id="rId11" w:history="1">
        <w:r w:rsidR="00BA2FC0" w:rsidRPr="00EA44A6">
          <w:rPr>
            <w:rStyle w:val="Hyperlink"/>
          </w:rPr>
          <w:t xml:space="preserve">Une mise </w:t>
        </w:r>
        <w:proofErr w:type="spellStart"/>
        <w:r w:rsidR="00BA2FC0" w:rsidRPr="00EA44A6">
          <w:rPr>
            <w:rStyle w:val="Hyperlink"/>
          </w:rPr>
          <w:t>au</w:t>
        </w:r>
        <w:proofErr w:type="spellEnd"/>
        <w:r w:rsidR="00BA2FC0" w:rsidRPr="00EA44A6">
          <w:rPr>
            <w:rStyle w:val="Hyperlink"/>
          </w:rPr>
          <w:t xml:space="preserve"> </w:t>
        </w:r>
        <w:proofErr w:type="spellStart"/>
        <w:r w:rsidR="00BA2FC0" w:rsidRPr="00EA44A6">
          <w:rPr>
            <w:rStyle w:val="Hyperlink"/>
          </w:rPr>
          <w:t>point</w:t>
        </w:r>
        <w:proofErr w:type="spellEnd"/>
        <w:r w:rsidR="00BA2FC0" w:rsidRPr="00EA44A6">
          <w:rPr>
            <w:rStyle w:val="Hyperlink"/>
          </w:rPr>
          <w:t xml:space="preserve"> </w:t>
        </w:r>
        <w:proofErr w:type="spellStart"/>
        <w:r w:rsidR="00BA2FC0" w:rsidRPr="00EA44A6">
          <w:rPr>
            <w:rStyle w:val="Hyperlink"/>
          </w:rPr>
          <w:t>concernant</w:t>
        </w:r>
        <w:proofErr w:type="spellEnd"/>
        <w:r w:rsidR="00BA2FC0" w:rsidRPr="00EA44A6">
          <w:rPr>
            <w:rStyle w:val="Hyperlink"/>
          </w:rPr>
          <w:t xml:space="preserve"> les </w:t>
        </w:r>
        <w:proofErr w:type="spellStart"/>
        <w:r w:rsidR="00BA2FC0" w:rsidRPr="00EA44A6">
          <w:rPr>
            <w:rStyle w:val="Hyperlink"/>
          </w:rPr>
          <w:t>international</w:t>
        </w:r>
        <w:proofErr w:type="spellEnd"/>
        <w:r w:rsidR="00BA2FC0" w:rsidRPr="00EA44A6">
          <w:rPr>
            <w:rStyle w:val="Hyperlink"/>
          </w:rPr>
          <w:t xml:space="preserve"> </w:t>
        </w:r>
        <w:proofErr w:type="spellStart"/>
        <w:r w:rsidR="00BA2FC0" w:rsidRPr="00EA44A6">
          <w:rPr>
            <w:rStyle w:val="Hyperlink"/>
          </w:rPr>
          <w:t>financial</w:t>
        </w:r>
        <w:proofErr w:type="spellEnd"/>
        <w:r w:rsidR="00BA2FC0" w:rsidRPr="00EA44A6">
          <w:rPr>
            <w:rStyle w:val="Hyperlink"/>
          </w:rPr>
          <w:t xml:space="preserve"> </w:t>
        </w:r>
        <w:proofErr w:type="spellStart"/>
        <w:r w:rsidR="00BA2FC0" w:rsidRPr="00EA44A6">
          <w:rPr>
            <w:rStyle w:val="Hyperlink"/>
          </w:rPr>
          <w:t>reporting</w:t>
        </w:r>
        <w:proofErr w:type="spellEnd"/>
        <w:r w:rsidR="00BA2FC0" w:rsidRPr="00EA44A6">
          <w:rPr>
            <w:rStyle w:val="Hyperlink"/>
          </w:rPr>
          <w:t xml:space="preserve"> </w:t>
        </w:r>
        <w:proofErr w:type="spellStart"/>
        <w:r w:rsidR="00BA2FC0" w:rsidRPr="00EA44A6">
          <w:rPr>
            <w:rStyle w:val="Hyperlink"/>
          </w:rPr>
          <w:t>standards</w:t>
        </w:r>
        <w:proofErr w:type="spellEnd"/>
        <w:r w:rsidR="00BA2FC0" w:rsidRPr="00EA44A6">
          <w:rPr>
            <w:rStyle w:val="Hyperlink"/>
          </w:rPr>
          <w:t xml:space="preserve"> (normes IFRS</w:t>
        </w:r>
      </w:hyperlink>
      <w:r w:rsidR="00BA2FC0" w:rsidRPr="00BA2FC0">
        <w:t>)</w:t>
      </w:r>
      <w:r w:rsidR="00BA2FC0">
        <w:t>” son una muestra de que si hay asuntos para discutir y para tomar posición.</w:t>
      </w:r>
      <w:r w:rsidR="00513AFD">
        <w:t xml:space="preserve"> Los más de 10 años de </w:t>
      </w:r>
      <w:hyperlink r:id="rId12" w:history="1">
        <w:r w:rsidR="00513AFD" w:rsidRPr="00513AFD">
          <w:rPr>
            <w:rStyle w:val="Hyperlink"/>
          </w:rPr>
          <w:t>convergencia entre IASB y FASB</w:t>
        </w:r>
      </w:hyperlink>
      <w:r w:rsidR="00513AFD">
        <w:t xml:space="preserve"> son otra muestra clara de las muchas cosas para meditar.</w:t>
      </w:r>
    </w:p>
    <w:p w:rsidR="00E35F24" w:rsidRDefault="00E35F24" w:rsidP="00A77EE5">
      <w:r>
        <w:t xml:space="preserve">La contabilidad es mucho más que una forma arbitraria de hacer registros. Para nosotros es sin duda una ciencia. Distinguimos en ella </w:t>
      </w:r>
      <w:r w:rsidR="003F3B75">
        <w:t xml:space="preserve">un plano conceptual, un plano normativo y un plano aplicado. Lamentablemente estamos viviendo un momento en el cual el plano normativo absorbe la mayoría de la atención, aunque no sea entendido (plano conceptual) ni </w:t>
      </w:r>
      <w:r w:rsidR="005721CF">
        <w:t>se sepa cómo se va a utilizar en la realidad (plano aplicado).</w:t>
      </w:r>
    </w:p>
    <w:p w:rsidR="00316026" w:rsidRDefault="00D56B3A" w:rsidP="00A77EE5">
      <w:r>
        <w:t xml:space="preserve">Como </w:t>
      </w:r>
      <w:r w:rsidR="000B2599">
        <w:t>varios</w:t>
      </w:r>
      <w:r>
        <w:t xml:space="preserve"> lo han puesto de presente</w:t>
      </w:r>
      <w:r w:rsidR="00316026">
        <w:t>,</w:t>
      </w:r>
      <w:r>
        <w:t xml:space="preserve"> hay mucho trecho entre las normas y su debida aplicación. Esto suele experimentarse en todo proceso regulatorio.</w:t>
      </w:r>
      <w:r w:rsidR="00434F25">
        <w:t xml:space="preserve"> </w:t>
      </w:r>
      <w:r w:rsidR="00316026">
        <w:t xml:space="preserve">Un buen ejemplo de esta situación se documenta en el informe </w:t>
      </w:r>
      <w:r w:rsidR="002A75A1">
        <w:t>“</w:t>
      </w:r>
      <w:proofErr w:type="spellStart"/>
      <w:r w:rsidR="002A75A1">
        <w:fldChar w:fldCharType="begin"/>
      </w:r>
      <w:r w:rsidR="002A75A1">
        <w:instrText xml:space="preserve"> HYPERLINK "http://www.cass.city.ac.uk/__data/assets/pdf_file/0019/160075/CeFARR-Impairment-Research-Report.pdf" </w:instrText>
      </w:r>
      <w:r w:rsidR="002A75A1">
        <w:fldChar w:fldCharType="separate"/>
      </w:r>
      <w:r w:rsidR="002A75A1" w:rsidRPr="002A75A1">
        <w:rPr>
          <w:rStyle w:val="Hyperlink"/>
        </w:rPr>
        <w:t>Accounting</w:t>
      </w:r>
      <w:proofErr w:type="spellEnd"/>
      <w:r w:rsidR="002A75A1" w:rsidRPr="002A75A1">
        <w:rPr>
          <w:rStyle w:val="Hyperlink"/>
        </w:rPr>
        <w:t xml:space="preserve"> </w:t>
      </w:r>
      <w:proofErr w:type="spellStart"/>
      <w:r w:rsidR="002A75A1" w:rsidRPr="002A75A1">
        <w:rPr>
          <w:rStyle w:val="Hyperlink"/>
        </w:rPr>
        <w:t>for</w:t>
      </w:r>
      <w:proofErr w:type="spellEnd"/>
      <w:r w:rsidR="002A75A1" w:rsidRPr="002A75A1">
        <w:rPr>
          <w:rStyle w:val="Hyperlink"/>
        </w:rPr>
        <w:t xml:space="preserve"> </w:t>
      </w:r>
      <w:proofErr w:type="spellStart"/>
      <w:r w:rsidR="002A75A1" w:rsidRPr="002A75A1">
        <w:rPr>
          <w:rStyle w:val="Hyperlink"/>
        </w:rPr>
        <w:t>asset</w:t>
      </w:r>
      <w:proofErr w:type="spellEnd"/>
      <w:r w:rsidR="002A75A1" w:rsidRPr="002A75A1">
        <w:rPr>
          <w:rStyle w:val="Hyperlink"/>
        </w:rPr>
        <w:t xml:space="preserve"> </w:t>
      </w:r>
      <w:proofErr w:type="spellStart"/>
      <w:r w:rsidR="002A75A1" w:rsidRPr="002A75A1">
        <w:rPr>
          <w:rStyle w:val="Hyperlink"/>
        </w:rPr>
        <w:t>impairment</w:t>
      </w:r>
      <w:proofErr w:type="spellEnd"/>
      <w:r w:rsidR="002A75A1" w:rsidRPr="002A75A1">
        <w:rPr>
          <w:rStyle w:val="Hyperlink"/>
        </w:rPr>
        <w:t xml:space="preserve">: a test </w:t>
      </w:r>
      <w:proofErr w:type="spellStart"/>
      <w:r w:rsidR="002A75A1" w:rsidRPr="002A75A1">
        <w:rPr>
          <w:rStyle w:val="Hyperlink"/>
        </w:rPr>
        <w:t>for</w:t>
      </w:r>
      <w:proofErr w:type="spellEnd"/>
      <w:r w:rsidR="002A75A1" w:rsidRPr="002A75A1">
        <w:rPr>
          <w:rStyle w:val="Hyperlink"/>
        </w:rPr>
        <w:t xml:space="preserve"> IFRS </w:t>
      </w:r>
      <w:proofErr w:type="spellStart"/>
      <w:r w:rsidR="002A75A1" w:rsidRPr="002A75A1">
        <w:rPr>
          <w:rStyle w:val="Hyperlink"/>
        </w:rPr>
        <w:t>compliance</w:t>
      </w:r>
      <w:proofErr w:type="spellEnd"/>
      <w:r w:rsidR="002A75A1" w:rsidRPr="002A75A1">
        <w:rPr>
          <w:rStyle w:val="Hyperlink"/>
        </w:rPr>
        <w:t xml:space="preserve"> </w:t>
      </w:r>
      <w:proofErr w:type="spellStart"/>
      <w:r w:rsidR="002A75A1" w:rsidRPr="002A75A1">
        <w:rPr>
          <w:rStyle w:val="Hyperlink"/>
        </w:rPr>
        <w:t>across</w:t>
      </w:r>
      <w:proofErr w:type="spellEnd"/>
      <w:r w:rsidR="002A75A1" w:rsidRPr="002A75A1">
        <w:rPr>
          <w:rStyle w:val="Hyperlink"/>
        </w:rPr>
        <w:t xml:space="preserve"> </w:t>
      </w:r>
      <w:proofErr w:type="spellStart"/>
      <w:r w:rsidR="002A75A1" w:rsidRPr="002A75A1">
        <w:rPr>
          <w:rStyle w:val="Hyperlink"/>
        </w:rPr>
        <w:t>Europe</w:t>
      </w:r>
      <w:proofErr w:type="spellEnd"/>
      <w:r w:rsidR="002A75A1">
        <w:fldChar w:fldCharType="end"/>
      </w:r>
      <w:r w:rsidR="002A75A1">
        <w:t>”</w:t>
      </w:r>
      <w:r w:rsidR="000B2599">
        <w:t>.</w:t>
      </w:r>
    </w:p>
    <w:p w:rsidR="000B2599" w:rsidRDefault="000B2599" w:rsidP="00A77EE5">
      <w:r>
        <w:t>No puede tenerse una adecuada regulación de la información financiera sin un profundo conocimiento teórico de la contabilidad y no puede tenerse una buena teoría sin una cuidadosa reflexión sobre la realidad.</w:t>
      </w:r>
    </w:p>
    <w:p w:rsidR="000B2599" w:rsidRPr="000B2599" w:rsidRDefault="000B2599" w:rsidP="000B2599">
      <w:pPr>
        <w:jc w:val="right"/>
        <w:rPr>
          <w:i/>
        </w:rPr>
      </w:pPr>
      <w:r w:rsidRPr="000B2599">
        <w:rPr>
          <w:i/>
        </w:rPr>
        <w:t>Hernando Bermúdez Gómez</w:t>
      </w:r>
    </w:p>
    <w:p w:rsidR="005721CF" w:rsidRPr="00A77EE5" w:rsidRDefault="005721CF" w:rsidP="00A77EE5"/>
    <w:sectPr w:rsidR="005721CF" w:rsidRPr="00A77EE5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98" w:rsidRDefault="000F3E98" w:rsidP="00EE7812">
      <w:pPr>
        <w:spacing w:after="0" w:line="240" w:lineRule="auto"/>
      </w:pPr>
      <w:r>
        <w:separator/>
      </w:r>
    </w:p>
  </w:endnote>
  <w:endnote w:type="continuationSeparator" w:id="0">
    <w:p w:rsidR="000F3E98" w:rsidRDefault="000F3E9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98" w:rsidRDefault="000F3E98" w:rsidP="00EE7812">
      <w:pPr>
        <w:spacing w:after="0" w:line="240" w:lineRule="auto"/>
      </w:pPr>
      <w:r>
        <w:separator/>
      </w:r>
    </w:p>
  </w:footnote>
  <w:footnote w:type="continuationSeparator" w:id="0">
    <w:p w:rsidR="000F3E98" w:rsidRDefault="000F3E9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</w:t>
    </w:r>
    <w:r w:rsidR="00704537">
      <w:t>5</w:t>
    </w:r>
    <w:r w:rsidR="00A77EE5">
      <w:t>3</w:t>
    </w:r>
    <w:r w:rsidR="00667D4D">
      <w:t>,</w:t>
    </w:r>
    <w:r w:rsidR="009D09BB">
      <w:t xml:space="preserve"> </w:t>
    </w:r>
    <w:r w:rsidR="00D93293">
      <w:t xml:space="preserve">febrero </w:t>
    </w:r>
    <w:r w:rsidR="00873D56">
      <w:t>18</w:t>
    </w:r>
    <w:r w:rsidR="0005771D">
      <w:t xml:space="preserve"> </w:t>
    </w:r>
    <w:r w:rsidR="0080786C">
      <w:t>de 201</w:t>
    </w:r>
    <w:r w:rsidR="00EB30A7">
      <w:t>3</w:t>
    </w:r>
  </w:p>
  <w:p w:rsidR="0046164F" w:rsidRDefault="000F3E9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D0"/>
    <w:rsid w:val="002A5863"/>
    <w:rsid w:val="002A599B"/>
    <w:rsid w:val="002A5B82"/>
    <w:rsid w:val="002A609A"/>
    <w:rsid w:val="002A60E9"/>
    <w:rsid w:val="002A642D"/>
    <w:rsid w:val="002A7161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09B"/>
    <w:rsid w:val="006951EA"/>
    <w:rsid w:val="006954B8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1EF2"/>
    <w:rsid w:val="007523D8"/>
    <w:rsid w:val="00752B24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81"/>
    <w:rsid w:val="008737D5"/>
    <w:rsid w:val="00873853"/>
    <w:rsid w:val="00873A25"/>
    <w:rsid w:val="00873BF2"/>
    <w:rsid w:val="00873D56"/>
    <w:rsid w:val="00873E35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6744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F9E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A83"/>
    <w:rsid w:val="00E62BE6"/>
    <w:rsid w:val="00E62E02"/>
    <w:rsid w:val="00E6314F"/>
    <w:rsid w:val="00E6349C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CFB"/>
    <w:rsid w:val="00FA3DDA"/>
    <w:rsid w:val="00FA42AF"/>
    <w:rsid w:val="00FA4A2A"/>
    <w:rsid w:val="00FA4A59"/>
    <w:rsid w:val="00FA4C26"/>
    <w:rsid w:val="00FA5E78"/>
    <w:rsid w:val="00FA61E0"/>
    <w:rsid w:val="00FA7038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8C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inancialstabilityboard.org/publications/r_130216b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s.org/Features/Documents/Mise-au-point-concernant-les-normes-IFRS-February-2013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12-decreto-278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?q=node/4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E357-EE52-496E-AE24-9D0D37F2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516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12</cp:revision>
  <cp:lastPrinted>2011-08-23T16:28:00Z</cp:lastPrinted>
  <dcterms:created xsi:type="dcterms:W3CDTF">2013-02-17T19:25:00Z</dcterms:created>
  <dcterms:modified xsi:type="dcterms:W3CDTF">2013-02-17T20:38:00Z</dcterms:modified>
</cp:coreProperties>
</file>