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D12C" w14:textId="09549A5A" w:rsidR="00721D48" w:rsidRPr="00721D48" w:rsidRDefault="00721D48" w:rsidP="00721D4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721D48">
        <w:rPr>
          <w:position w:val="-9"/>
          <w:sz w:val="123"/>
        </w:rPr>
        <w:t>E</w:t>
      </w:r>
    </w:p>
    <w:p w14:paraId="43071291" w14:textId="11409836" w:rsidR="00ED6A04" w:rsidRDefault="00721D48" w:rsidP="00721D48">
      <w:r w:rsidRPr="00721D48">
        <w:t>n su má</w:t>
      </w:r>
      <w:r>
        <w:t>s</w:t>
      </w:r>
      <w:r w:rsidRPr="00721D48">
        <w:t xml:space="preserve"> </w:t>
      </w:r>
      <w:hyperlink r:id="rId8" w:history="1">
        <w:r w:rsidRPr="004A68FC">
          <w:rPr>
            <w:rStyle w:val="Hyperlink"/>
          </w:rPr>
          <w:t>reciente encuesta</w:t>
        </w:r>
      </w:hyperlink>
      <w:r w:rsidRPr="00721D48">
        <w:t>,</w:t>
      </w:r>
      <w:r>
        <w:t xml:space="preserve"> la OECD sugiere</w:t>
      </w:r>
      <w:r w:rsidR="004A68FC">
        <w:t xml:space="preserve"> a Colombia</w:t>
      </w:r>
      <w:r>
        <w:t xml:space="preserve">: </w:t>
      </w:r>
      <w:r w:rsidRPr="004A68FC">
        <w:rPr>
          <w:i/>
          <w:iCs/>
        </w:rPr>
        <w:t xml:space="preserve">• Reducir la postura fiscal expansiva gradualmente a partir de 2022 para reconstruir los amortiguadores fiscales mientras se continúa con el apoyo excepcional a los ingresos hasta que el mercado laboral se recupere. • Recaudar más ingresos del impuesto sobre la renta de las personas físicas mediante la reducción del umbral de ingresos donde los contribuyentes comienzan a pagar impuestos sobre la renta, eliminando las exenciones y fortaleciendo la progresividad de la tasa. • Reducir los gastos de impuestos corporativos mientras se reduce la carga fiscal y las distorsiones fiscales para las empresas. • Reducir el alcance de los gastos del impuesto al IVA mientras se compensa a los hogares de bajos ingresos a través de beneficios sociales. • Continuar la lucha contra la corrupción mediante el establecimiento de una ley dedicada a la protección de los denunciantes y la imposición de límites más estrictos para las contribuciones de campaña privadas. • Incrementar gradualmente las tasas de interés si se intensifican las presiones inflacionarias. • Acelerar el ritmo de vacunación contra el COVID-19. • Establecer una estrategia integral para fomentar la formalización, que incluya costos no salariales más bajos y una aplicación más estricta y mejoras en la administración tributaria. • Reducir la carga tributaria sobre los ingresos del trabajo formal desplazando gradualmente la carga financiera de la protección social hacia la tributación general. • Fusionar los esquemas de transferencia de efectivo existentes en un único beneficio en efectivo para los hogares pobres manteniendo las condiciones para las </w:t>
      </w:r>
      <w:r w:rsidRPr="004A68FC">
        <w:rPr>
          <w:i/>
          <w:iCs/>
        </w:rPr>
        <w:t>familias. • Crear un beneficio básico de pensión universal no contributivo y fusionar los esquemas de pensión contributivos existentes en un solo régimen contributivo obligatorio que complemente la pensión básica universal. • Fusionar los dos sistemas públicos de salud en un solo sistema, financiado a través de los ingresos de los impuestos generales. • Brindar apoyo específico a quienes no asisten a la escuela y quienes corren el riesgo de quedarse atrás, incluso a través de la escolarización de jornada completa y comidas escolares. • Reducir las barreras regulatorias nacionales al espíritu empresarial y la entrada al mercado. • Reducir las barreras arancelarias y no arancelarias al comercio, comenzando por aquellos rubros donde las barreras actuales son más altas. • Aumentar los recursos dedicados a las actividades de aplicación de la ley contra la deforestación para dar seguimiento a más casos de deforestación detectada.</w:t>
      </w:r>
      <w:r w:rsidR="004A68FC" w:rsidRPr="004A68FC">
        <w:rPr>
          <w:i/>
          <w:iCs/>
        </w:rPr>
        <w:t xml:space="preserve"> </w:t>
      </w:r>
      <w:r w:rsidRPr="004A68FC">
        <w:rPr>
          <w:i/>
          <w:iCs/>
        </w:rPr>
        <w:t>• Acelerar el progreso en la expansión del catastro, especialmente en áreas remotas</w:t>
      </w:r>
      <w:r>
        <w:t>.</w:t>
      </w:r>
      <w:r w:rsidR="004A68FC">
        <w:t>”</w:t>
      </w:r>
    </w:p>
    <w:p w14:paraId="4437F182" w14:textId="52C8DA4B" w:rsidR="004A68FC" w:rsidRDefault="004A68FC" w:rsidP="00721D48">
      <w:r>
        <w:t>Cada punto requiere de una evaluación</w:t>
      </w:r>
      <w:r w:rsidR="004E71AF">
        <w:t>, así como determinar sus consecuencias sociales y económic</w:t>
      </w:r>
      <w:r w:rsidR="00F65A6E">
        <w:t>as</w:t>
      </w:r>
      <w:r w:rsidR="004E71AF">
        <w:t>. Un país endeudado pensará en aumentar los impuestos</w:t>
      </w:r>
      <w:r w:rsidR="00F65A6E">
        <w:t>;</w:t>
      </w:r>
      <w:r w:rsidR="004E71AF">
        <w:t xml:space="preserve"> de acoger las recomendaciones, en cabeza de las personas naturales, mientras se disminuye la carga de las empresas.</w:t>
      </w:r>
      <w:r w:rsidR="00F65A6E">
        <w:t xml:space="preserve"> Muchas personas naturales no pueden pagar impuestos. Otras deberían beneficiarse de una rebaja. Otras deben enfrentarse a la eliminación de sus tratamientos preferenciales. ¿Qué pensaran los contadores?</w:t>
      </w:r>
    </w:p>
    <w:p w14:paraId="1F0A18DA" w14:textId="4BACBF04" w:rsidR="00F65A6E" w:rsidRPr="00721D48" w:rsidRDefault="00F65A6E" w:rsidP="00F65A6E">
      <w:pPr>
        <w:jc w:val="right"/>
      </w:pPr>
      <w:r w:rsidRPr="003C4ED4">
        <w:rPr>
          <w:i/>
          <w:iCs/>
        </w:rPr>
        <w:t>Hernando Bermúdez Gómez</w:t>
      </w:r>
    </w:p>
    <w:sectPr w:rsidR="00F65A6E" w:rsidRPr="00721D48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A8B6" w14:textId="77777777" w:rsidR="00B65048" w:rsidRDefault="00B65048" w:rsidP="00EE7812">
      <w:pPr>
        <w:spacing w:after="0" w:line="240" w:lineRule="auto"/>
      </w:pPr>
      <w:r>
        <w:separator/>
      </w:r>
    </w:p>
  </w:endnote>
  <w:endnote w:type="continuationSeparator" w:id="0">
    <w:p w14:paraId="1C44D90A" w14:textId="77777777" w:rsidR="00B65048" w:rsidRDefault="00B6504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F0613" w14:textId="77777777" w:rsidR="00B65048" w:rsidRDefault="00B65048" w:rsidP="00EE7812">
      <w:pPr>
        <w:spacing w:after="0" w:line="240" w:lineRule="auto"/>
      </w:pPr>
      <w:r>
        <w:separator/>
      </w:r>
    </w:p>
  </w:footnote>
  <w:footnote w:type="continuationSeparator" w:id="0">
    <w:p w14:paraId="72FD6D7B" w14:textId="77777777" w:rsidR="00B65048" w:rsidRDefault="00B6504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r>
      <w:t>Computationis</w:t>
    </w:r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60AF5CF6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C66C76">
      <w:t>5</w:t>
    </w:r>
    <w:r w:rsidR="00D43387">
      <w:t>4</w:t>
    </w:r>
    <w:r w:rsidR="00E359D4">
      <w:t>6</w:t>
    </w:r>
    <w:r>
      <w:t>,</w:t>
    </w:r>
    <w:r w:rsidR="00AD1603">
      <w:t xml:space="preserve"> </w:t>
    </w:r>
    <w:r w:rsidR="005D0E3B">
      <w:t>8</w:t>
    </w:r>
    <w:r w:rsidR="00AD1603">
      <w:t xml:space="preserve"> </w:t>
    </w:r>
    <w:r w:rsidR="0099213A">
      <w:t>de</w:t>
    </w:r>
    <w:r w:rsidR="00AD1603">
      <w:t xml:space="preserve"> </w:t>
    </w:r>
    <w:r w:rsidR="00EC1816">
      <w:t>abril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B6504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666041">
    <w:abstractNumId w:val="0"/>
  </w:num>
  <w:num w:numId="2" w16cid:durableId="2141528237">
    <w:abstractNumId w:val="20"/>
  </w:num>
  <w:num w:numId="3" w16cid:durableId="1559824598">
    <w:abstractNumId w:val="15"/>
  </w:num>
  <w:num w:numId="4" w16cid:durableId="313147623">
    <w:abstractNumId w:val="2"/>
  </w:num>
  <w:num w:numId="5" w16cid:durableId="1783527818">
    <w:abstractNumId w:val="19"/>
  </w:num>
  <w:num w:numId="6" w16cid:durableId="729770190">
    <w:abstractNumId w:val="34"/>
  </w:num>
  <w:num w:numId="7" w16cid:durableId="1854105192">
    <w:abstractNumId w:val="13"/>
  </w:num>
  <w:num w:numId="8" w16cid:durableId="1431510394">
    <w:abstractNumId w:val="32"/>
  </w:num>
  <w:num w:numId="9" w16cid:durableId="856430949">
    <w:abstractNumId w:val="37"/>
  </w:num>
  <w:num w:numId="10" w16cid:durableId="389152821">
    <w:abstractNumId w:val="4"/>
  </w:num>
  <w:num w:numId="11" w16cid:durableId="742214084">
    <w:abstractNumId w:val="6"/>
  </w:num>
  <w:num w:numId="12" w16cid:durableId="998650888">
    <w:abstractNumId w:val="18"/>
  </w:num>
  <w:num w:numId="13" w16cid:durableId="1798985095">
    <w:abstractNumId w:val="21"/>
  </w:num>
  <w:num w:numId="14" w16cid:durableId="940604581">
    <w:abstractNumId w:val="31"/>
  </w:num>
  <w:num w:numId="15" w16cid:durableId="1676881396">
    <w:abstractNumId w:val="9"/>
  </w:num>
  <w:num w:numId="16" w16cid:durableId="1546327864">
    <w:abstractNumId w:val="7"/>
  </w:num>
  <w:num w:numId="17" w16cid:durableId="1520847464">
    <w:abstractNumId w:val="16"/>
  </w:num>
  <w:num w:numId="18" w16cid:durableId="1768847556">
    <w:abstractNumId w:val="30"/>
  </w:num>
  <w:num w:numId="19" w16cid:durableId="976646909">
    <w:abstractNumId w:val="25"/>
  </w:num>
  <w:num w:numId="20" w16cid:durableId="1032876077">
    <w:abstractNumId w:val="8"/>
  </w:num>
  <w:num w:numId="21" w16cid:durableId="1778989263">
    <w:abstractNumId w:val="26"/>
  </w:num>
  <w:num w:numId="22" w16cid:durableId="2027516841">
    <w:abstractNumId w:val="27"/>
  </w:num>
  <w:num w:numId="23" w16cid:durableId="1111120725">
    <w:abstractNumId w:val="28"/>
  </w:num>
  <w:num w:numId="24" w16cid:durableId="1894272171">
    <w:abstractNumId w:val="33"/>
  </w:num>
  <w:num w:numId="25" w16cid:durableId="247352077">
    <w:abstractNumId w:val="22"/>
  </w:num>
  <w:num w:numId="26" w16cid:durableId="460997550">
    <w:abstractNumId w:val="14"/>
  </w:num>
  <w:num w:numId="27" w16cid:durableId="858423210">
    <w:abstractNumId w:val="5"/>
  </w:num>
  <w:num w:numId="28" w16cid:durableId="576937024">
    <w:abstractNumId w:val="23"/>
  </w:num>
  <w:num w:numId="29" w16cid:durableId="46153824">
    <w:abstractNumId w:val="1"/>
  </w:num>
  <w:num w:numId="30" w16cid:durableId="104345846">
    <w:abstractNumId w:val="24"/>
  </w:num>
  <w:num w:numId="31" w16cid:durableId="1762531964">
    <w:abstractNumId w:val="29"/>
  </w:num>
  <w:num w:numId="32" w16cid:durableId="325329288">
    <w:abstractNumId w:val="12"/>
  </w:num>
  <w:num w:numId="33" w16cid:durableId="1216500775">
    <w:abstractNumId w:val="17"/>
  </w:num>
  <w:num w:numId="34" w16cid:durableId="1075980480">
    <w:abstractNumId w:val="3"/>
  </w:num>
  <w:num w:numId="35" w16cid:durableId="1341665535">
    <w:abstractNumId w:val="35"/>
  </w:num>
  <w:num w:numId="36" w16cid:durableId="1508520614">
    <w:abstractNumId w:val="10"/>
  </w:num>
  <w:num w:numId="37" w16cid:durableId="831216550">
    <w:abstractNumId w:val="11"/>
  </w:num>
  <w:num w:numId="38" w16cid:durableId="929125801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68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C26"/>
    <w:rsid w:val="00026C52"/>
    <w:rsid w:val="00026D49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6B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8A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3A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C53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52"/>
    <w:rsid w:val="000D66F8"/>
    <w:rsid w:val="000D672C"/>
    <w:rsid w:val="000D672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A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CEF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48"/>
    <w:rsid w:val="00186EFC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C34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6F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5C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FC"/>
    <w:rsid w:val="0021435A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25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28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1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F5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75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163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CA"/>
    <w:rsid w:val="00301CD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D6"/>
    <w:rsid w:val="00347622"/>
    <w:rsid w:val="00347627"/>
    <w:rsid w:val="003476A1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4"/>
    <w:rsid w:val="00387605"/>
    <w:rsid w:val="0038761A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225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D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D75"/>
    <w:rsid w:val="003A4DB3"/>
    <w:rsid w:val="003A4E07"/>
    <w:rsid w:val="003A4F95"/>
    <w:rsid w:val="003A4F99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E2D"/>
    <w:rsid w:val="003E0EFD"/>
    <w:rsid w:val="003E0F43"/>
    <w:rsid w:val="003E0F74"/>
    <w:rsid w:val="003E0FB3"/>
    <w:rsid w:val="003E0FCC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A34"/>
    <w:rsid w:val="003E2A62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3A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8B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341"/>
    <w:rsid w:val="00423401"/>
    <w:rsid w:val="004234DD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DF8"/>
    <w:rsid w:val="00441E0C"/>
    <w:rsid w:val="00441E3F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2D"/>
    <w:rsid w:val="00444C3A"/>
    <w:rsid w:val="00444C5E"/>
    <w:rsid w:val="00444D97"/>
    <w:rsid w:val="00444DDF"/>
    <w:rsid w:val="00444EAC"/>
    <w:rsid w:val="00444EE0"/>
    <w:rsid w:val="00444F14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104"/>
    <w:rsid w:val="00453168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92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46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D4D"/>
    <w:rsid w:val="00492DBD"/>
    <w:rsid w:val="00492DC8"/>
    <w:rsid w:val="00492E1A"/>
    <w:rsid w:val="00492E97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2DE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9A1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34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D6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4E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70A"/>
    <w:rsid w:val="0051471F"/>
    <w:rsid w:val="005147E4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BD"/>
    <w:rsid w:val="00515B55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3AA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1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0C"/>
    <w:rsid w:val="0054102A"/>
    <w:rsid w:val="00541042"/>
    <w:rsid w:val="005410DB"/>
    <w:rsid w:val="0054114E"/>
    <w:rsid w:val="005412B9"/>
    <w:rsid w:val="005412E6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091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55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629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05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10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5"/>
    <w:rsid w:val="00606FD9"/>
    <w:rsid w:val="00607020"/>
    <w:rsid w:val="00607026"/>
    <w:rsid w:val="0060707D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15"/>
    <w:rsid w:val="00610245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C8"/>
    <w:rsid w:val="00636D32"/>
    <w:rsid w:val="00636D49"/>
    <w:rsid w:val="00636DA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52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D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53A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72A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23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9A0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D7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33"/>
    <w:rsid w:val="006F5838"/>
    <w:rsid w:val="006F58A4"/>
    <w:rsid w:val="006F5940"/>
    <w:rsid w:val="006F59B6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AA"/>
    <w:rsid w:val="00701FF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316"/>
    <w:rsid w:val="00702364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8C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780"/>
    <w:rsid w:val="00724837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A7"/>
    <w:rsid w:val="00726ED3"/>
    <w:rsid w:val="00726EE5"/>
    <w:rsid w:val="00726F23"/>
    <w:rsid w:val="00727057"/>
    <w:rsid w:val="0072712E"/>
    <w:rsid w:val="0072714A"/>
    <w:rsid w:val="0072718B"/>
    <w:rsid w:val="007271F8"/>
    <w:rsid w:val="0072721A"/>
    <w:rsid w:val="0072732D"/>
    <w:rsid w:val="00727402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B69"/>
    <w:rsid w:val="00747CEB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656"/>
    <w:rsid w:val="007636BD"/>
    <w:rsid w:val="007636C4"/>
    <w:rsid w:val="00763744"/>
    <w:rsid w:val="0076378F"/>
    <w:rsid w:val="007637DA"/>
    <w:rsid w:val="007637F2"/>
    <w:rsid w:val="00763807"/>
    <w:rsid w:val="00763816"/>
    <w:rsid w:val="00763867"/>
    <w:rsid w:val="0076393A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5F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9B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13"/>
    <w:rsid w:val="007B1E51"/>
    <w:rsid w:val="007B1E96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149"/>
    <w:rsid w:val="007D118C"/>
    <w:rsid w:val="007D1205"/>
    <w:rsid w:val="007D1315"/>
    <w:rsid w:val="007D13D0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35E"/>
    <w:rsid w:val="007D2498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2E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BF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7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A86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A2"/>
    <w:rsid w:val="008258C5"/>
    <w:rsid w:val="008258E6"/>
    <w:rsid w:val="0082594D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2B5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7D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752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A2"/>
    <w:rsid w:val="008E243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C0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2A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90A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DFD"/>
    <w:rsid w:val="00944E6A"/>
    <w:rsid w:val="009450C8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91C"/>
    <w:rsid w:val="00951980"/>
    <w:rsid w:val="00951C3D"/>
    <w:rsid w:val="00951CA9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29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81B"/>
    <w:rsid w:val="009E6966"/>
    <w:rsid w:val="009E6A16"/>
    <w:rsid w:val="009E6A7C"/>
    <w:rsid w:val="009E6B41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43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3B"/>
    <w:rsid w:val="009F148A"/>
    <w:rsid w:val="009F151B"/>
    <w:rsid w:val="009F16A7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C5"/>
    <w:rsid w:val="00A01BDA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08E"/>
    <w:rsid w:val="00A071E5"/>
    <w:rsid w:val="00A07243"/>
    <w:rsid w:val="00A0727E"/>
    <w:rsid w:val="00A072FC"/>
    <w:rsid w:val="00A0730F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3FA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8CE"/>
    <w:rsid w:val="00A30934"/>
    <w:rsid w:val="00A30936"/>
    <w:rsid w:val="00A309DD"/>
    <w:rsid w:val="00A309E0"/>
    <w:rsid w:val="00A30B25"/>
    <w:rsid w:val="00A30B4E"/>
    <w:rsid w:val="00A30BC2"/>
    <w:rsid w:val="00A30BFF"/>
    <w:rsid w:val="00A30C41"/>
    <w:rsid w:val="00A30E04"/>
    <w:rsid w:val="00A30E3E"/>
    <w:rsid w:val="00A30E46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B3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77"/>
    <w:rsid w:val="00A851D9"/>
    <w:rsid w:val="00A8528B"/>
    <w:rsid w:val="00A852D4"/>
    <w:rsid w:val="00A852F8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84A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553"/>
    <w:rsid w:val="00AC0610"/>
    <w:rsid w:val="00AC0803"/>
    <w:rsid w:val="00AC0860"/>
    <w:rsid w:val="00AC08D6"/>
    <w:rsid w:val="00AC08DB"/>
    <w:rsid w:val="00AC08E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E"/>
    <w:rsid w:val="00B051C8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D6E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3F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48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0E6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9BB"/>
    <w:rsid w:val="00BC59E0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09"/>
    <w:rsid w:val="00BD601D"/>
    <w:rsid w:val="00BD6075"/>
    <w:rsid w:val="00BD6125"/>
    <w:rsid w:val="00BD6128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64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2F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53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321"/>
    <w:rsid w:val="00C84348"/>
    <w:rsid w:val="00C844D5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69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05"/>
    <w:rsid w:val="00CE49F2"/>
    <w:rsid w:val="00CE4A9B"/>
    <w:rsid w:val="00CE4B0A"/>
    <w:rsid w:val="00CE4B44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DA9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E20"/>
    <w:rsid w:val="00D65E28"/>
    <w:rsid w:val="00D66015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3"/>
    <w:rsid w:val="00D71228"/>
    <w:rsid w:val="00D712C4"/>
    <w:rsid w:val="00D71381"/>
    <w:rsid w:val="00D71436"/>
    <w:rsid w:val="00D714C9"/>
    <w:rsid w:val="00D714DE"/>
    <w:rsid w:val="00D7159D"/>
    <w:rsid w:val="00D715AB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C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A0D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35A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C4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E2B"/>
    <w:rsid w:val="00E35EB1"/>
    <w:rsid w:val="00E35ED2"/>
    <w:rsid w:val="00E36056"/>
    <w:rsid w:val="00E36113"/>
    <w:rsid w:val="00E36120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D1"/>
    <w:rsid w:val="00E43548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AEB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98"/>
    <w:rsid w:val="00E972A5"/>
    <w:rsid w:val="00E97339"/>
    <w:rsid w:val="00E97374"/>
    <w:rsid w:val="00E97459"/>
    <w:rsid w:val="00E9750A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1D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7A"/>
    <w:rsid w:val="00F161AA"/>
    <w:rsid w:val="00F161DF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3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90"/>
    <w:rsid w:val="00F371E3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B65"/>
    <w:rsid w:val="00FA6C1C"/>
    <w:rsid w:val="00FA6D55"/>
    <w:rsid w:val="00FA6DAD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52"/>
    <w:rsid w:val="00FA7BDB"/>
    <w:rsid w:val="00FA7C19"/>
    <w:rsid w:val="00FA7C5D"/>
    <w:rsid w:val="00FA7D3A"/>
    <w:rsid w:val="00FA7E7E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04E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43"/>
    <w:rsid w:val="00FE10F5"/>
    <w:rsid w:val="00FE12C4"/>
    <w:rsid w:val="00FE13B6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28"/>
    <w:rsid w:val="00FF0F41"/>
    <w:rsid w:val="00FF0FB2"/>
    <w:rsid w:val="00FF1000"/>
    <w:rsid w:val="00FF1074"/>
    <w:rsid w:val="00FF10EB"/>
    <w:rsid w:val="00FF11FD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2D303674-D43C-4D28-BF0E-DEA9BCD7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dobe\Dropbox\Mi%20PC%20(LAPTOP-SSPTUC37)\Documents\hbg\borradorescontrapartida\10.1787\04bf9377-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55C7-8DE3-44B3-98DC-4CC0FF75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3322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2022-04-08T23:21:00Z</dcterms:created>
  <dcterms:modified xsi:type="dcterms:W3CDTF">2022-04-08T23:21:00Z</dcterms:modified>
</cp:coreProperties>
</file>