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2312" w14:textId="1C92DF05" w:rsidR="00BA6D3B" w:rsidRPr="00BA6D3B" w:rsidRDefault="00BA6D3B" w:rsidP="00BA6D3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A6D3B">
        <w:rPr>
          <w:position w:val="-9"/>
          <w:sz w:val="123"/>
        </w:rPr>
        <w:t>L</w:t>
      </w:r>
    </w:p>
    <w:p w14:paraId="5CE08D3D" w14:textId="2AD3DB5A" w:rsidR="00BA6D3B" w:rsidRPr="00BA6D3B" w:rsidRDefault="00BA6D3B" w:rsidP="00BA6D3B">
      <w:r w:rsidRPr="00BA6D3B">
        <w:t>os auditores no hacemos nada operativo dentro de los procesos que auditamos, ni tomamos ningún tipo de decisiones sobre los mismos.</w:t>
      </w:r>
    </w:p>
    <w:p w14:paraId="2D97349A" w14:textId="77777777" w:rsidR="00BA6D3B" w:rsidRPr="00BA6D3B" w:rsidRDefault="00BA6D3B" w:rsidP="00BA6D3B">
      <w:r w:rsidRPr="00BA6D3B">
        <w:t>En este sentido, se puede considerar a la Revisoría Fiscal como una actividad independiente y objetiva de aseguramiento, concebida para agregar valor a los usuarios de la información, para que puedan confiar en ella para la toma de decisiones.</w:t>
      </w:r>
    </w:p>
    <w:p w14:paraId="1CC9D0D0" w14:textId="68CA752F" w:rsidR="00BA6D3B" w:rsidRPr="00BA6D3B" w:rsidRDefault="00BA6D3B" w:rsidP="00BA6D3B">
      <w:r w:rsidRPr="00BA6D3B">
        <w:t xml:space="preserve">En un encargo de aseguramiento, el Revisor Fiscal, debería tener en cuenta los cinco elementos de un encargo, ya que, actualmente la auditoría se debe realizar basada en riesgos, y </w:t>
      </w:r>
      <w:r>
        <w:t>tiene</w:t>
      </w:r>
      <w:r w:rsidRPr="00BA6D3B">
        <w:t xml:space="preserve"> como objetivo obtener evidencia suficiente y adecuada que le permita expresar una opinión positiva (seguridad razonable) o conclusión negativa (seguridad limitada o moderada), acerca del resultado de la evaluación independiente de un asunto o materia subyacente, objeto de análisis, sobre la base de ciertos criterios, con el fin de incrementar el grado de confianza de los usuarios a quienes se destina el informe, distintos de la parte responsable.</w:t>
      </w:r>
    </w:p>
    <w:p w14:paraId="055C7F60" w14:textId="6AA93B91" w:rsidR="00BA6D3B" w:rsidRPr="00BA6D3B" w:rsidRDefault="00BA6D3B" w:rsidP="00BA6D3B">
      <w:r w:rsidRPr="00BA6D3B">
        <w:t>Si bien, es responsabilidad de los encargados de la gobernanza de cada entidad y de la administración, gestionar los objetivos, estrategias, riesgos (“creación de valor, sin riesgo, no hay retribución”) y la efectividad de los controles</w:t>
      </w:r>
      <w:r>
        <w:t xml:space="preserve">, </w:t>
      </w:r>
      <w:r w:rsidRPr="00BA6D3B">
        <w:t xml:space="preserve">se necesita la opinión de una parte independiente, dado que la empresa puede no ser objetiva y se pueden materializar posibles efectos de que un determinado sesgo de la información, un conflicto de intereses o la influencia indebida de terceros, puedan incidir negativamente </w:t>
      </w:r>
      <w:r w:rsidRPr="00BA6D3B">
        <w:t>sobre la información suministrada a los grupos de interés.</w:t>
      </w:r>
    </w:p>
    <w:p w14:paraId="3BCE49E4" w14:textId="70CDA9CC" w:rsidR="00BA6D3B" w:rsidRPr="00BA6D3B" w:rsidRDefault="00BA6D3B" w:rsidP="00BA6D3B">
      <w:r w:rsidRPr="00BA6D3B">
        <w:t xml:space="preserve">Sin embargo, teniendo en cuenta que el Artículo 57 de la </w:t>
      </w:r>
      <w:hyperlink r:id="rId8" w:anchor=":~:text=LEY%202195%20DE%202022%20%28enero%2018%29%20Por%20medio,contra%20la%20corrupci%C3%B3n%20y%20se%20dictan%20otras%20disposiciones" w:history="1">
        <w:r w:rsidRPr="00BA6D3B">
          <w:rPr>
            <w:rStyle w:val="Hyperlink"/>
          </w:rPr>
          <w:t>Ley 2195 de 2022</w:t>
        </w:r>
      </w:hyperlink>
      <w:r w:rsidRPr="00BA6D3B">
        <w:t xml:space="preserve">, modificó el numeral 5 del artículo 26 de la </w:t>
      </w:r>
      <w:hyperlink r:id="rId9" w:history="1">
        <w:r w:rsidRPr="00BA6D3B">
          <w:rPr>
            <w:rStyle w:val="Hyperlink"/>
          </w:rPr>
          <w:t>Ley 43 de 1990</w:t>
        </w:r>
      </w:hyperlink>
      <w:r w:rsidRPr="00BA6D3B">
        <w:t>, respecto de las Responsabilidades de los Revisores Fiscales, se sugiere, para reducir su riesgo de auditoría, a un nivel aceptablemente bajo, al realizar una evaluación independiente y dar su opinión sobre los diferentes asuntos o materias subyacentes objeto de auditoría, la aplicación de las normas y procedimientos establecidos en el siguiente enlace:</w:t>
      </w:r>
      <w:r>
        <w:t xml:space="preserve"> </w:t>
      </w:r>
      <w:hyperlink r:id="rId10" w:history="1">
        <w:r w:rsidRPr="00BA6D3B">
          <w:rPr>
            <w:rStyle w:val="Hyperlink"/>
          </w:rPr>
          <w:t>http://www.aplicaciones-mcit.gov.co/ifac/login.php</w:t>
        </w:r>
      </w:hyperlink>
    </w:p>
    <w:p w14:paraId="5F5B12F1" w14:textId="1CA213ED" w:rsidR="00BA6D3B" w:rsidRPr="00BA6D3B" w:rsidRDefault="00BA6D3B" w:rsidP="00BA6D3B">
      <w:r w:rsidRPr="00BA6D3B">
        <w:t>Adicionalmente, un Auditor debería aceptar un encargo de aseguramiento sólo cuando el conocimiento preliminar obtenido por él sobre las circunstancias del trabajo indica que:</w:t>
      </w:r>
      <w:r>
        <w:t xml:space="preserve"> </w:t>
      </w:r>
      <w:r w:rsidR="00B027E8">
        <w:t>―</w:t>
      </w:r>
      <w:r w:rsidRPr="00BA6D3B">
        <w:t>a) Los requisitos éticos relevantes, de independencia, objetividad y de competencia profesional, quedan cubiertos.</w:t>
      </w:r>
      <w:r>
        <w:t xml:space="preserve"> </w:t>
      </w:r>
      <w:r w:rsidR="00B027E8">
        <w:t>―</w:t>
      </w:r>
      <w:r w:rsidRPr="00BA6D3B">
        <w:t>b) El encargo presenta las siguientes características: Es clara la relación entre las 3 partes. El asunto o materia sobre el cual se realizará el trabajo correspondiente es apropiado. Los criterios que se van a utilizar son adecuados y están disponibles a los usuarios. Tiene acceso a evidencia suficiente y adecuada para soportar la conclusión emitida por éste, la cual, se presenta en un informe por escrito.</w:t>
      </w:r>
    </w:p>
    <w:p w14:paraId="5D50D3BB" w14:textId="77777777" w:rsidR="00BA6D3B" w:rsidRPr="00BA6D3B" w:rsidRDefault="00BA6D3B" w:rsidP="00BA6D3B">
      <w:pPr>
        <w:pStyle w:val="NoSpacing"/>
        <w:jc w:val="right"/>
        <w:rPr>
          <w:i/>
        </w:rPr>
      </w:pPr>
      <w:r w:rsidRPr="00BA6D3B">
        <w:rPr>
          <w:i/>
        </w:rPr>
        <w:t>Paulino Angulo Cadena</w:t>
      </w:r>
    </w:p>
    <w:p w14:paraId="520F3D98" w14:textId="7CDF4101" w:rsidR="0018763E" w:rsidRPr="00BA6D3B" w:rsidRDefault="00BA6D3B" w:rsidP="00BA6D3B">
      <w:pPr>
        <w:pStyle w:val="NoSpacing"/>
        <w:jc w:val="right"/>
      </w:pPr>
      <w:proofErr w:type="spellStart"/>
      <w:r w:rsidRPr="00BA6D3B">
        <w:rPr>
          <w:i/>
        </w:rPr>
        <w:t>MSc</w:t>
      </w:r>
      <w:proofErr w:type="spellEnd"/>
      <w:r w:rsidRPr="00BA6D3B">
        <w:rPr>
          <w:i/>
        </w:rPr>
        <w:t xml:space="preserve"> CIA® </w:t>
      </w:r>
      <w:proofErr w:type="spellStart"/>
      <w:r w:rsidRPr="00BA6D3B">
        <w:rPr>
          <w:i/>
        </w:rPr>
        <w:t>CertIA</w:t>
      </w:r>
      <w:proofErr w:type="spellEnd"/>
    </w:p>
    <w:sectPr w:rsidR="0018763E" w:rsidRPr="00BA6D3B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AD1C" w14:textId="77777777" w:rsidR="00923E2D" w:rsidRDefault="00923E2D" w:rsidP="00EE7812">
      <w:pPr>
        <w:spacing w:after="0" w:line="240" w:lineRule="auto"/>
      </w:pPr>
      <w:r>
        <w:separator/>
      </w:r>
    </w:p>
  </w:endnote>
  <w:endnote w:type="continuationSeparator" w:id="0">
    <w:p w14:paraId="2C668893" w14:textId="77777777" w:rsidR="00923E2D" w:rsidRDefault="00923E2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126F" w14:textId="77777777" w:rsidR="00923E2D" w:rsidRDefault="00923E2D" w:rsidP="00EE7812">
      <w:pPr>
        <w:spacing w:after="0" w:line="240" w:lineRule="auto"/>
      </w:pPr>
      <w:r>
        <w:separator/>
      </w:r>
    </w:p>
  </w:footnote>
  <w:footnote w:type="continuationSeparator" w:id="0">
    <w:p w14:paraId="7EE01C33" w14:textId="77777777" w:rsidR="00923E2D" w:rsidRDefault="00923E2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7FBC5DA4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8F154E">
      <w:t>8</w:t>
    </w:r>
    <w:r w:rsidR="008C7A40">
      <w:t>3</w:t>
    </w:r>
    <w:r w:rsidR="006F7D97">
      <w:t>8</w:t>
    </w:r>
    <w:r>
      <w:t>,</w:t>
    </w:r>
    <w:r w:rsidR="00AD1603">
      <w:t xml:space="preserve"> </w:t>
    </w:r>
    <w:r w:rsidR="009365CF">
      <w:t>5 de septiembre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923E2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78458">
    <w:abstractNumId w:val="0"/>
  </w:num>
  <w:num w:numId="2" w16cid:durableId="1441677985">
    <w:abstractNumId w:val="20"/>
  </w:num>
  <w:num w:numId="3" w16cid:durableId="296499675">
    <w:abstractNumId w:val="15"/>
  </w:num>
  <w:num w:numId="4" w16cid:durableId="1814131597">
    <w:abstractNumId w:val="2"/>
  </w:num>
  <w:num w:numId="5" w16cid:durableId="1007174713">
    <w:abstractNumId w:val="19"/>
  </w:num>
  <w:num w:numId="6" w16cid:durableId="305163734">
    <w:abstractNumId w:val="34"/>
  </w:num>
  <w:num w:numId="7" w16cid:durableId="1606497773">
    <w:abstractNumId w:val="13"/>
  </w:num>
  <w:num w:numId="8" w16cid:durableId="1724404338">
    <w:abstractNumId w:val="32"/>
  </w:num>
  <w:num w:numId="9" w16cid:durableId="175077608">
    <w:abstractNumId w:val="37"/>
  </w:num>
  <w:num w:numId="10" w16cid:durableId="338392618">
    <w:abstractNumId w:val="4"/>
  </w:num>
  <w:num w:numId="11" w16cid:durableId="1830633170">
    <w:abstractNumId w:val="6"/>
  </w:num>
  <w:num w:numId="12" w16cid:durableId="123233942">
    <w:abstractNumId w:val="18"/>
  </w:num>
  <w:num w:numId="13" w16cid:durableId="263458779">
    <w:abstractNumId w:val="21"/>
  </w:num>
  <w:num w:numId="14" w16cid:durableId="921337672">
    <w:abstractNumId w:val="31"/>
  </w:num>
  <w:num w:numId="15" w16cid:durableId="623386024">
    <w:abstractNumId w:val="9"/>
  </w:num>
  <w:num w:numId="16" w16cid:durableId="824783457">
    <w:abstractNumId w:val="7"/>
  </w:num>
  <w:num w:numId="17" w16cid:durableId="2093158798">
    <w:abstractNumId w:val="16"/>
  </w:num>
  <w:num w:numId="18" w16cid:durableId="560334584">
    <w:abstractNumId w:val="30"/>
  </w:num>
  <w:num w:numId="19" w16cid:durableId="104347199">
    <w:abstractNumId w:val="25"/>
  </w:num>
  <w:num w:numId="20" w16cid:durableId="1753812491">
    <w:abstractNumId w:val="8"/>
  </w:num>
  <w:num w:numId="21" w16cid:durableId="936863770">
    <w:abstractNumId w:val="26"/>
  </w:num>
  <w:num w:numId="22" w16cid:durableId="1850215336">
    <w:abstractNumId w:val="27"/>
  </w:num>
  <w:num w:numId="23" w16cid:durableId="1351225604">
    <w:abstractNumId w:val="28"/>
  </w:num>
  <w:num w:numId="24" w16cid:durableId="442072339">
    <w:abstractNumId w:val="33"/>
  </w:num>
  <w:num w:numId="25" w16cid:durableId="1453330364">
    <w:abstractNumId w:val="22"/>
  </w:num>
  <w:num w:numId="26" w16cid:durableId="1320768601">
    <w:abstractNumId w:val="14"/>
  </w:num>
  <w:num w:numId="27" w16cid:durableId="1701198272">
    <w:abstractNumId w:val="5"/>
  </w:num>
  <w:num w:numId="28" w16cid:durableId="145316863">
    <w:abstractNumId w:val="23"/>
  </w:num>
  <w:num w:numId="29" w16cid:durableId="1421564154">
    <w:abstractNumId w:val="1"/>
  </w:num>
  <w:num w:numId="30" w16cid:durableId="1705328349">
    <w:abstractNumId w:val="24"/>
  </w:num>
  <w:num w:numId="31" w16cid:durableId="1789742439">
    <w:abstractNumId w:val="29"/>
  </w:num>
  <w:num w:numId="32" w16cid:durableId="961418294">
    <w:abstractNumId w:val="12"/>
  </w:num>
  <w:num w:numId="33" w16cid:durableId="1640769053">
    <w:abstractNumId w:val="17"/>
  </w:num>
  <w:num w:numId="34" w16cid:durableId="777724387">
    <w:abstractNumId w:val="3"/>
  </w:num>
  <w:num w:numId="35" w16cid:durableId="505172689">
    <w:abstractNumId w:val="35"/>
  </w:num>
  <w:num w:numId="36" w16cid:durableId="2016298904">
    <w:abstractNumId w:val="10"/>
  </w:num>
  <w:num w:numId="37" w16cid:durableId="638606473">
    <w:abstractNumId w:val="11"/>
  </w:num>
  <w:num w:numId="38" w16cid:durableId="434327011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B7"/>
    <w:rsid w:val="0006511E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E23"/>
    <w:rsid w:val="00186E48"/>
    <w:rsid w:val="00186EFC"/>
    <w:rsid w:val="001870A5"/>
    <w:rsid w:val="00187112"/>
    <w:rsid w:val="00187348"/>
    <w:rsid w:val="001873D9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9F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DB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89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8A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5F"/>
    <w:rsid w:val="00774C9A"/>
    <w:rsid w:val="00774D29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38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C6D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05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97B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40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2D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C8A"/>
    <w:rsid w:val="00994CA2"/>
    <w:rsid w:val="00994CB7"/>
    <w:rsid w:val="00994CD1"/>
    <w:rsid w:val="00994CE3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085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48"/>
    <w:rsid w:val="00A60166"/>
    <w:rsid w:val="00A60172"/>
    <w:rsid w:val="00A601DA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67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A4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1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94E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29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id=3004377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plicaciones-mcit.gov.co/ifac/login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in-juriscol.gov.co/viewDocument.asp?ruta=Leyes/15982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C4C79-53E0-4867-96F9-6EB11272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3235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2022-09-03T22:19:00Z</dcterms:created>
  <dcterms:modified xsi:type="dcterms:W3CDTF">2022-09-03T22:19:00Z</dcterms:modified>
</cp:coreProperties>
</file>