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DF00" w14:textId="2D9C3494" w:rsidR="00C876D8" w:rsidRPr="00C876D8" w:rsidRDefault="00C876D8" w:rsidP="00C876D8">
      <w:pPr>
        <w:keepNext/>
        <w:framePr w:dropCap="drop" w:lines="3" w:wrap="around" w:vAnchor="text" w:hAnchor="text"/>
        <w:spacing w:after="0" w:line="926" w:lineRule="exact"/>
        <w:textAlignment w:val="baseline"/>
        <w:rPr>
          <w:position w:val="-9"/>
          <w:sz w:val="123"/>
        </w:rPr>
      </w:pPr>
      <w:r w:rsidRPr="00C876D8">
        <w:rPr>
          <w:position w:val="-9"/>
          <w:sz w:val="123"/>
        </w:rPr>
        <w:t>E</w:t>
      </w:r>
    </w:p>
    <w:p w14:paraId="37624184" w14:textId="7082A148" w:rsidR="00C876D8" w:rsidRPr="00C876D8" w:rsidRDefault="00C876D8" w:rsidP="00C876D8">
      <w:r w:rsidRPr="00C876D8">
        <w:t>l</w:t>
      </w:r>
      <w:r>
        <w:t xml:space="preserve"> artículo</w:t>
      </w:r>
      <w:r w:rsidRPr="00C876D8">
        <w:t xml:space="preserve"> </w:t>
      </w:r>
      <w:hyperlink r:id="rId8" w:history="1">
        <w:r>
          <w:rPr>
            <w:rStyle w:val="Hyperlink"/>
          </w:rPr>
          <w:t>Intelligent Financial Auditing Model Based on Deep Leraning</w:t>
        </w:r>
      </w:hyperlink>
      <w:r w:rsidRPr="00C876D8">
        <w:t xml:space="preserve"> escrito por Xiaofeng Dai y Weidong Zhu, </w:t>
      </w:r>
      <w:r w:rsidR="007B6EE1">
        <w:t xml:space="preserve">publicado por </w:t>
      </w:r>
      <w:r w:rsidRPr="007B6EE1">
        <w:rPr>
          <w:i/>
          <w:iCs/>
        </w:rPr>
        <w:t>Computational Intelligence and Neuroscience</w:t>
      </w:r>
      <w:r>
        <w:t xml:space="preserve">, </w:t>
      </w:r>
      <w:r w:rsidRPr="00C876D8">
        <w:t>Volume 2022 |Article ID 8282854</w:t>
      </w:r>
      <w:r w:rsidR="007B6EE1">
        <w:t xml:space="preserve">, </w:t>
      </w:r>
      <w:r w:rsidRPr="00C876D8">
        <w:t>plantean que, considerando que el proceso de auditoria requiere de bastantes recursos humanos, se propone “</w:t>
      </w:r>
      <w:r w:rsidRPr="00C876D8">
        <w:rPr>
          <w:i/>
          <w:iCs/>
        </w:rPr>
        <w:t>un modelo de auditoría financiera inteligente que pueda predecir la opinión de auditoría de los estados financieros consolidados</w:t>
      </w:r>
      <w:r w:rsidRPr="00C876D8">
        <w:t xml:space="preserve">”, para que de manera científica mediante este sistema se pueda emitir la opinión. </w:t>
      </w:r>
    </w:p>
    <w:p w14:paraId="4F784011" w14:textId="4FA523DF" w:rsidR="00C876D8" w:rsidRPr="00C876D8" w:rsidRDefault="00C876D8" w:rsidP="00C876D8">
      <w:r w:rsidRPr="00C876D8">
        <w:t>Considerando que “</w:t>
      </w:r>
      <w:r w:rsidRPr="00C876D8">
        <w:rPr>
          <w:i/>
          <w:iCs/>
        </w:rPr>
        <w:t>el objetivo general de una auditoria es obtener una seguridad razonable de que los estados financieros están libres de incorrección material debida a fraude o error y así emitir un informe de auditoría de acuerdo con las normas de auditoría</w:t>
      </w:r>
      <w:r w:rsidRPr="00C876D8">
        <w:t xml:space="preserve">”, se ha desarrollado un modelo con inteligencia artificial que contiene algoritmos, que pueden predecir las opiniones de la auditoria y de esta forma mejorar la calidad de esta. </w:t>
      </w:r>
    </w:p>
    <w:p w14:paraId="533EA138" w14:textId="29ABAFAD" w:rsidR="00C876D8" w:rsidRPr="00C876D8" w:rsidRDefault="00C876D8" w:rsidP="00C876D8">
      <w:r w:rsidRPr="00C876D8">
        <w:t xml:space="preserve">Se estudia el modelo de predicción de la opinión de auditoría y de los estados financieros consolidados, mediante el LSTM que es “una variante de la </w:t>
      </w:r>
      <w:hyperlink r:id="rId9" w:history="1">
        <w:r w:rsidRPr="00C876D8">
          <w:rPr>
            <w:rStyle w:val="Hyperlink"/>
          </w:rPr>
          <w:t>red neuronal recurrente tradicional (RNN</w:t>
        </w:r>
      </w:hyperlink>
      <w:r w:rsidRPr="00C876D8">
        <w:t>)”, también requiere de un RBM (</w:t>
      </w:r>
      <w:hyperlink r:id="rId10" w:history="1">
        <w:r w:rsidRPr="00C876D8">
          <w:rPr>
            <w:rStyle w:val="Hyperlink"/>
          </w:rPr>
          <w:t>Máquina de Boltzmann restringida</w:t>
        </w:r>
      </w:hyperlink>
      <w:r w:rsidRPr="00C876D8">
        <w:t xml:space="preserve"> ) que es una </w:t>
      </w:r>
      <w:r w:rsidR="007B6EE1" w:rsidRPr="00C876D8">
        <w:t>neuro perceptrón</w:t>
      </w:r>
      <w:r w:rsidRPr="00C876D8">
        <w:t xml:space="preserve">, y el DBN es donde se sabe la cantidad de la información que se va a procesar, todos estos algoritmos codificados, realizan primero un procesamiento de datos, luego se realiza una extracción de características específicas de los datos de la auditoria a financiera, en seguida se realiza la fase de </w:t>
      </w:r>
      <w:r w:rsidRPr="00C876D8">
        <w:t>entrenamiento que es ingresar las características anteriormente realizadas de una manera optimizada, y posteriormente se consigue el valor pronosticado de los resultados que se podrían tener en la auditoría financiera.</w:t>
      </w:r>
    </w:p>
    <w:p w14:paraId="24BBC167" w14:textId="77777777" w:rsidR="00C876D8" w:rsidRPr="00C876D8" w:rsidRDefault="00C876D8" w:rsidP="00C876D8">
      <w:r w:rsidRPr="00C876D8">
        <w:t>Los autores para probar la veracidad del modelo que han desarrollado realizaron un experimento de comparación simultanea comparándolo con tres modelos que ya existían, teniendo como resultado que el método desarrollado por ellos muestra un mejor rendimiento ya que demostró tener una mayor adaptabilidad en cuanto al campo de la auditoría financiera. Por ende “</w:t>
      </w:r>
      <w:r w:rsidRPr="00C876D8">
        <w:rPr>
          <w:i/>
          <w:iCs/>
        </w:rPr>
        <w:t>el método propuesto combina efectivamente las ventajas de DBN en la extracción de características profundas y las características de LSTM en el procesamiento de series temporales, lo que mejora la precisión de la predicción de la opinión de la auditoria</w:t>
      </w:r>
      <w:r w:rsidRPr="00C876D8">
        <w:t>”</w:t>
      </w:r>
    </w:p>
    <w:p w14:paraId="51F76103" w14:textId="77777777" w:rsidR="00C876D8" w:rsidRPr="00C876D8" w:rsidRDefault="00C876D8" w:rsidP="00C876D8">
      <w:r w:rsidRPr="00C876D8">
        <w:t>Este modelo inteligente de auditoría financiera si bien a la hora de implementarlo va a tener repercusiones positivas frente a qué se puede conllevar el aumento de la calidad de la auditoria, haciendo énfasis en que el debido ejercicio profesional sea llevado a cabo por el auditor y no deje recaer toda la responsabilidad en esta ayuda tecnológica, si no que sea una base de apoyo para emitir una adecuada opinión.</w:t>
      </w:r>
    </w:p>
    <w:p w14:paraId="1A518CB4" w14:textId="3A7F5771" w:rsidR="00C876D8" w:rsidRPr="00C876D8" w:rsidRDefault="00C876D8" w:rsidP="007B6EE1">
      <w:pPr>
        <w:jc w:val="right"/>
        <w:rPr>
          <w:i/>
          <w:iCs/>
        </w:rPr>
      </w:pPr>
      <w:r w:rsidRPr="00C876D8">
        <w:rPr>
          <w:i/>
          <w:iCs/>
        </w:rPr>
        <w:t>María Paula Ladino Peña</w:t>
      </w:r>
    </w:p>
    <w:sectPr w:rsidR="00C876D8" w:rsidRPr="00C876D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4F21" w14:textId="77777777" w:rsidR="00A727F1" w:rsidRDefault="00A727F1" w:rsidP="00EE7812">
      <w:pPr>
        <w:spacing w:after="0" w:line="240" w:lineRule="auto"/>
      </w:pPr>
      <w:r>
        <w:separator/>
      </w:r>
    </w:p>
  </w:endnote>
  <w:endnote w:type="continuationSeparator" w:id="0">
    <w:p w14:paraId="30BE007F" w14:textId="77777777" w:rsidR="00A727F1" w:rsidRDefault="00A727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FF77" w14:textId="77777777" w:rsidR="00A727F1" w:rsidRDefault="00A727F1" w:rsidP="00EE7812">
      <w:pPr>
        <w:spacing w:after="0" w:line="240" w:lineRule="auto"/>
      </w:pPr>
      <w:r>
        <w:separator/>
      </w:r>
    </w:p>
  </w:footnote>
  <w:footnote w:type="continuationSeparator" w:id="0">
    <w:p w14:paraId="214EDA00" w14:textId="77777777" w:rsidR="00A727F1" w:rsidRDefault="00A727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3672231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8C7A40">
      <w:t>3</w:t>
    </w:r>
    <w:r w:rsidR="0005209E">
      <w:t>9</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A727F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2528365">
    <w:abstractNumId w:val="0"/>
  </w:num>
  <w:num w:numId="2" w16cid:durableId="1287587948">
    <w:abstractNumId w:val="20"/>
  </w:num>
  <w:num w:numId="3" w16cid:durableId="2098285702">
    <w:abstractNumId w:val="15"/>
  </w:num>
  <w:num w:numId="4" w16cid:durableId="1138108572">
    <w:abstractNumId w:val="2"/>
  </w:num>
  <w:num w:numId="5" w16cid:durableId="1747529669">
    <w:abstractNumId w:val="19"/>
  </w:num>
  <w:num w:numId="6" w16cid:durableId="471413521">
    <w:abstractNumId w:val="34"/>
  </w:num>
  <w:num w:numId="7" w16cid:durableId="402340534">
    <w:abstractNumId w:val="13"/>
  </w:num>
  <w:num w:numId="8" w16cid:durableId="103621106">
    <w:abstractNumId w:val="32"/>
  </w:num>
  <w:num w:numId="9" w16cid:durableId="671568810">
    <w:abstractNumId w:val="37"/>
  </w:num>
  <w:num w:numId="10" w16cid:durableId="1695039503">
    <w:abstractNumId w:val="4"/>
  </w:num>
  <w:num w:numId="11" w16cid:durableId="715204252">
    <w:abstractNumId w:val="6"/>
  </w:num>
  <w:num w:numId="12" w16cid:durableId="1776821452">
    <w:abstractNumId w:val="18"/>
  </w:num>
  <w:num w:numId="13" w16cid:durableId="1961063812">
    <w:abstractNumId w:val="21"/>
  </w:num>
  <w:num w:numId="14" w16cid:durableId="1194926185">
    <w:abstractNumId w:val="31"/>
  </w:num>
  <w:num w:numId="15" w16cid:durableId="340932697">
    <w:abstractNumId w:val="9"/>
  </w:num>
  <w:num w:numId="16" w16cid:durableId="534775870">
    <w:abstractNumId w:val="7"/>
  </w:num>
  <w:num w:numId="17" w16cid:durableId="1316761277">
    <w:abstractNumId w:val="16"/>
  </w:num>
  <w:num w:numId="18" w16cid:durableId="1373529523">
    <w:abstractNumId w:val="30"/>
  </w:num>
  <w:num w:numId="19" w16cid:durableId="1558466255">
    <w:abstractNumId w:val="25"/>
  </w:num>
  <w:num w:numId="20" w16cid:durableId="667251637">
    <w:abstractNumId w:val="8"/>
  </w:num>
  <w:num w:numId="21" w16cid:durableId="1447961629">
    <w:abstractNumId w:val="26"/>
  </w:num>
  <w:num w:numId="22" w16cid:durableId="1728841859">
    <w:abstractNumId w:val="27"/>
  </w:num>
  <w:num w:numId="23" w16cid:durableId="1897206194">
    <w:abstractNumId w:val="28"/>
  </w:num>
  <w:num w:numId="24" w16cid:durableId="1641422312">
    <w:abstractNumId w:val="33"/>
  </w:num>
  <w:num w:numId="25" w16cid:durableId="1668746271">
    <w:abstractNumId w:val="22"/>
  </w:num>
  <w:num w:numId="26" w16cid:durableId="537663099">
    <w:abstractNumId w:val="14"/>
  </w:num>
  <w:num w:numId="27" w16cid:durableId="2075352437">
    <w:abstractNumId w:val="5"/>
  </w:num>
  <w:num w:numId="28" w16cid:durableId="1839735041">
    <w:abstractNumId w:val="23"/>
  </w:num>
  <w:num w:numId="29" w16cid:durableId="1634869831">
    <w:abstractNumId w:val="1"/>
  </w:num>
  <w:num w:numId="30" w16cid:durableId="1244608453">
    <w:abstractNumId w:val="24"/>
  </w:num>
  <w:num w:numId="31" w16cid:durableId="291639996">
    <w:abstractNumId w:val="29"/>
  </w:num>
  <w:num w:numId="32" w16cid:durableId="1731266152">
    <w:abstractNumId w:val="12"/>
  </w:num>
  <w:num w:numId="33" w16cid:durableId="212740221">
    <w:abstractNumId w:val="17"/>
  </w:num>
  <w:num w:numId="34" w16cid:durableId="2089880895">
    <w:abstractNumId w:val="3"/>
  </w:num>
  <w:num w:numId="35" w16cid:durableId="1298876229">
    <w:abstractNumId w:val="35"/>
  </w:num>
  <w:num w:numId="36" w16cid:durableId="773090679">
    <w:abstractNumId w:val="10"/>
  </w:num>
  <w:num w:numId="37" w16cid:durableId="1557468742">
    <w:abstractNumId w:val="11"/>
  </w:num>
  <w:num w:numId="38" w16cid:durableId="207469604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7F1"/>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ACC"/>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styleId="UnresolvedMention">
    <w:name w:val="Unresolved Mention"/>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doi.org\10.1155\2022\8282854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ech-dir.net/maquina-de-boltzmann-restringida-rbm/" TargetMode="External"/><Relationship Id="rId4" Type="http://schemas.openxmlformats.org/officeDocument/2006/relationships/settings" Target="settings.xml"/><Relationship Id="rId9" Type="http://schemas.openxmlformats.org/officeDocument/2006/relationships/hyperlink" Target="https://es.wikipedia.org/wiki/Red_neuronal_recurren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C4C79-53E0-4867-96F9-6EB11272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2022-09-03T22:21:00Z</dcterms:created>
  <dcterms:modified xsi:type="dcterms:W3CDTF">2022-09-03T22:21:00Z</dcterms:modified>
</cp:coreProperties>
</file>