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C0" w:rsidRPr="00972EC0" w:rsidRDefault="00972EC0" w:rsidP="00972EC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972EC0">
        <w:rPr>
          <w:position w:val="-8"/>
          <w:sz w:val="122"/>
        </w:rPr>
        <w:t>A</w:t>
      </w:r>
    </w:p>
    <w:p w:rsidR="00ED4D96" w:rsidRDefault="000D17B4" w:rsidP="00F35E7F">
      <w:r>
        <w:t xml:space="preserve">l </w:t>
      </w:r>
      <w:r w:rsidR="00787CF8">
        <w:t>ponerse</w:t>
      </w:r>
      <w:r>
        <w:t xml:space="preserve"> en práctica, las normas jurídicas se incardinan en hechos sociales.</w:t>
      </w:r>
      <w:r w:rsidR="00972EC0">
        <w:t xml:space="preserve"> Dejan de estar en el plano literario y se convierten derecho vivo. La teoría del derecho nos ha enseñado que las normas jurídicas son susceptibles de diferentes </w:t>
      </w:r>
      <w:r w:rsidR="004668BD">
        <w:t>e</w:t>
      </w:r>
      <w:r w:rsidR="00972EC0">
        <w:t xml:space="preserve">valuaciones, tales como su licitud, legitimidad, justicia y eficacia. La sociología del derecho se ocupa de estudiar las normas </w:t>
      </w:r>
      <w:r w:rsidR="00897D64">
        <w:t>desde la perspectiva de su impacto en la vida social.</w:t>
      </w:r>
    </w:p>
    <w:p w:rsidR="004209AF" w:rsidRDefault="00897D64" w:rsidP="00F35E7F">
      <w:r>
        <w:t xml:space="preserve">La investigación científica nutre la sociología del derecho. </w:t>
      </w:r>
      <w:r w:rsidR="006208ED">
        <w:t>Aquella reúne en forma sistematizada observaciones, estableciendo fundamentos para sostener argumentaciones que, finalmente, desembocan en calificaciones.</w:t>
      </w:r>
    </w:p>
    <w:p w:rsidR="004209AF" w:rsidRDefault="004209AF" w:rsidP="00F35E7F">
      <w:r>
        <w:t xml:space="preserve">En un País con investigación incipiente, en el cual las autoridades del Estado apoyan deficientemente la investigación de los hechos sociales, </w:t>
      </w:r>
      <w:r w:rsidR="00B37BAD">
        <w:t xml:space="preserve">se cuenta con poca cosa para valorar el impacto de nuestro derecho contable. Nos enfrentamos a una multitud de vivencias personales, aún no ordenadas, clasificadas, sustentadas </w:t>
      </w:r>
      <w:r w:rsidR="0082506A">
        <w:t>ni</w:t>
      </w:r>
      <w:r w:rsidR="00B37BAD">
        <w:t xml:space="preserve"> juzgadas.</w:t>
      </w:r>
      <w:r w:rsidR="000A0563">
        <w:t xml:space="preserve"> Por eso es muy común </w:t>
      </w:r>
      <w:r w:rsidR="000A704C">
        <w:t>experimentar</w:t>
      </w:r>
      <w:r w:rsidR="000A0563">
        <w:t xml:space="preserve"> una gran diversidad de opiniones, todas ellas expuestas con certeza. Los problemas comienzan cuando se constata que </w:t>
      </w:r>
      <w:r w:rsidR="00580E8C">
        <w:t>tales opiniones se contradicen. Es entonces cuando se echa de menos la investigación científica, que confiera autoridad a las opiniones.</w:t>
      </w:r>
    </w:p>
    <w:p w:rsidR="000722DB" w:rsidRDefault="000376CF" w:rsidP="00F35E7F">
      <w:r>
        <w:t xml:space="preserve">Con todo, tenemos a nuestro favor que Colombia es apenas un país entre más de 190 y que muchas de las acciones que nos proponemos ejecutar ya han sido realizadas </w:t>
      </w:r>
      <w:r>
        <w:lastRenderedPageBreak/>
        <w:t>en otras latitudes. Así las cosas, aunque seamos neófitos</w:t>
      </w:r>
      <w:r w:rsidR="000722DB">
        <w:t xml:space="preserve"> en asuntos tales como la convergencia, podemos aprender de los demás y capitalizar sus experiencias. No hay por qué hacer las cosas como si fuese la primera vez que se intentan.</w:t>
      </w:r>
    </w:p>
    <w:p w:rsidR="000722DB" w:rsidRDefault="00C817F8" w:rsidP="00C817F8">
      <w:r>
        <w:t xml:space="preserve">En ese contexto me ha llamado la atención la reciente publicación del </w:t>
      </w:r>
      <w:hyperlink r:id="rId9" w:history="1">
        <w:r w:rsidRPr="000E1BE5">
          <w:rPr>
            <w:rStyle w:val="Hyperlink"/>
          </w:rPr>
          <w:t>artículo</w:t>
        </w:r>
      </w:hyperlink>
      <w:bookmarkStart w:id="0" w:name="_GoBack"/>
      <w:bookmarkEnd w:id="0"/>
      <w:r>
        <w:t xml:space="preserve"> </w:t>
      </w:r>
      <w:r w:rsidR="00691D0C">
        <w:t xml:space="preserve">de </w:t>
      </w:r>
      <w:proofErr w:type="spellStart"/>
      <w:r>
        <w:t>Ulf</w:t>
      </w:r>
      <w:proofErr w:type="spellEnd"/>
      <w:r>
        <w:t xml:space="preserve"> </w:t>
      </w:r>
      <w:proofErr w:type="spellStart"/>
      <w:proofErr w:type="gramStart"/>
      <w:r>
        <w:t>Brüggemann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Jörg-Markus</w:t>
      </w:r>
      <w:proofErr w:type="spellEnd"/>
      <w:r>
        <w:t xml:space="preserve"> </w:t>
      </w:r>
      <w:proofErr w:type="spellStart"/>
      <w:r>
        <w:t>Hitz</w:t>
      </w:r>
      <w:proofErr w:type="spellEnd"/>
      <w:r>
        <w:t xml:space="preserve"> &amp; </w:t>
      </w:r>
      <w:proofErr w:type="spellStart"/>
      <w:r>
        <w:t>Thorsten</w:t>
      </w:r>
      <w:proofErr w:type="spellEnd"/>
      <w:r>
        <w:t xml:space="preserve"> </w:t>
      </w:r>
      <w:proofErr w:type="spellStart"/>
      <w:r>
        <w:t>Sellhorn</w:t>
      </w:r>
      <w:proofErr w:type="spellEnd"/>
      <w:r>
        <w:t xml:space="preserve"> (2013): </w:t>
      </w:r>
      <w:proofErr w:type="spellStart"/>
      <w:r w:rsidRPr="00691D0C">
        <w:t>Intended</w:t>
      </w:r>
      <w:proofErr w:type="spellEnd"/>
      <w:r w:rsidRPr="00691D0C">
        <w:t xml:space="preserve"> and </w:t>
      </w:r>
      <w:proofErr w:type="spellStart"/>
      <w:r w:rsidRPr="00691D0C">
        <w:t>Unintended</w:t>
      </w:r>
      <w:proofErr w:type="spellEnd"/>
      <w:r w:rsidRPr="00691D0C">
        <w:t xml:space="preserve"> </w:t>
      </w:r>
      <w:proofErr w:type="spellStart"/>
      <w:r w:rsidRPr="00691D0C">
        <w:t>Consequences</w:t>
      </w:r>
      <w:proofErr w:type="spellEnd"/>
      <w:r w:rsidRPr="00691D0C">
        <w:t xml:space="preserve"> of </w:t>
      </w:r>
      <w:proofErr w:type="spellStart"/>
      <w:r w:rsidRPr="00691D0C">
        <w:t>Mandatory</w:t>
      </w:r>
      <w:proofErr w:type="spellEnd"/>
      <w:r w:rsidRPr="00691D0C">
        <w:t xml:space="preserve"> IFRS </w:t>
      </w:r>
      <w:proofErr w:type="spellStart"/>
      <w:r w:rsidRPr="00691D0C">
        <w:t>Adoption</w:t>
      </w:r>
      <w:proofErr w:type="spellEnd"/>
      <w:r w:rsidRPr="00691D0C">
        <w:t xml:space="preserve">: A </w:t>
      </w:r>
      <w:proofErr w:type="spellStart"/>
      <w:r w:rsidRPr="00691D0C">
        <w:t>Review</w:t>
      </w:r>
      <w:proofErr w:type="spellEnd"/>
      <w:r w:rsidRPr="00691D0C">
        <w:t xml:space="preserve"> of </w:t>
      </w:r>
      <w:proofErr w:type="spellStart"/>
      <w:r w:rsidRPr="00691D0C">
        <w:t>Extant</w:t>
      </w:r>
      <w:proofErr w:type="spellEnd"/>
      <w:r w:rsidRPr="00691D0C">
        <w:t xml:space="preserve"> </w:t>
      </w:r>
      <w:proofErr w:type="spellStart"/>
      <w:r w:rsidRPr="00691D0C">
        <w:t>Evidence</w:t>
      </w:r>
      <w:proofErr w:type="spellEnd"/>
      <w:r w:rsidRPr="00691D0C">
        <w:t xml:space="preserve"> and </w:t>
      </w:r>
      <w:proofErr w:type="spellStart"/>
      <w:r w:rsidRPr="00691D0C">
        <w:t>Suggestions</w:t>
      </w:r>
      <w:proofErr w:type="spellEnd"/>
      <w:r w:rsidRPr="00691D0C">
        <w:t xml:space="preserve"> </w:t>
      </w:r>
      <w:proofErr w:type="spellStart"/>
      <w:r w:rsidRPr="00691D0C">
        <w:t>for</w:t>
      </w:r>
      <w:proofErr w:type="spellEnd"/>
      <w:r w:rsidRPr="00691D0C">
        <w:t xml:space="preserve"> </w:t>
      </w:r>
      <w:proofErr w:type="spellStart"/>
      <w:r w:rsidRPr="00691D0C">
        <w:t>Future</w:t>
      </w:r>
      <w:proofErr w:type="spellEnd"/>
      <w:r w:rsidRPr="00691D0C">
        <w:t xml:space="preserve"> </w:t>
      </w:r>
      <w:proofErr w:type="spellStart"/>
      <w:r w:rsidRPr="00691D0C">
        <w:t>Research</w:t>
      </w:r>
      <w:proofErr w:type="spellEnd"/>
      <w:r w:rsidRPr="00691D0C">
        <w:t xml:space="preserve">, </w:t>
      </w:r>
      <w:proofErr w:type="spellStart"/>
      <w:r w:rsidRPr="00691D0C">
        <w:t>European</w:t>
      </w:r>
      <w:proofErr w:type="spellEnd"/>
      <w:r w:rsidRPr="00691D0C">
        <w:t xml:space="preserve"> </w:t>
      </w:r>
      <w:proofErr w:type="spellStart"/>
      <w:r w:rsidRPr="00691D0C">
        <w:t>Accounting</w:t>
      </w:r>
      <w:proofErr w:type="spellEnd"/>
      <w:r w:rsidRPr="00691D0C">
        <w:t xml:space="preserve"> </w:t>
      </w:r>
      <w:proofErr w:type="spellStart"/>
      <w:r w:rsidRPr="00691D0C">
        <w:t>Review</w:t>
      </w:r>
      <w:proofErr w:type="spellEnd"/>
      <w:r w:rsidRPr="00691D0C">
        <w:t>, 22:1, 1-37</w:t>
      </w:r>
      <w:r w:rsidR="00691D0C" w:rsidRPr="00691D0C">
        <w:t>.</w:t>
      </w:r>
    </w:p>
    <w:p w:rsidR="00691D0C" w:rsidRDefault="00691D0C" w:rsidP="00C817F8">
      <w:r>
        <w:t>El solo título ya nos transmite una afirmación, según la cual hay</w:t>
      </w:r>
      <w:r w:rsidR="009F0D9B">
        <w:t xml:space="preserve"> consecuencias no queridas que se producen al hacer de obligatoria observancia las normas internacionales de información financiera.</w:t>
      </w:r>
    </w:p>
    <w:p w:rsidR="000D53D9" w:rsidRDefault="000D53D9" w:rsidP="00C817F8">
      <w:r>
        <w:t xml:space="preserve">El documento se centra en el estudio de las consecuencias económicas de tal imposición. </w:t>
      </w:r>
      <w:r w:rsidR="00BE427F">
        <w:t>Claro que hay otras consecuencias, en otros planos, que también deben ser examinadas. La economía no se justifica en si misma sino en su contribución al bien común.</w:t>
      </w:r>
    </w:p>
    <w:p w:rsidR="00F165BA" w:rsidRDefault="00F165BA" w:rsidP="00F165BA">
      <w:pPr>
        <w:rPr>
          <w:lang w:val="en-US"/>
        </w:rPr>
      </w:pPr>
      <w:proofErr w:type="spellStart"/>
      <w:r w:rsidRPr="00F165BA">
        <w:rPr>
          <w:lang w:val="en-US"/>
        </w:rPr>
        <w:t>Según</w:t>
      </w:r>
      <w:proofErr w:type="spellEnd"/>
      <w:r w:rsidRPr="00F165BA">
        <w:rPr>
          <w:lang w:val="en-US"/>
        </w:rPr>
        <w:t xml:space="preserve"> los </w:t>
      </w:r>
      <w:proofErr w:type="spellStart"/>
      <w:r w:rsidRPr="00F165BA">
        <w:rPr>
          <w:lang w:val="en-US"/>
        </w:rPr>
        <w:t>autores</w:t>
      </w:r>
      <w:proofErr w:type="spellEnd"/>
      <w:r w:rsidRPr="00F165BA">
        <w:rPr>
          <w:lang w:val="en-US"/>
        </w:rPr>
        <w:t xml:space="preserve">, </w:t>
      </w:r>
      <w:r>
        <w:rPr>
          <w:lang w:val="en-US"/>
        </w:rPr>
        <w:t>“</w:t>
      </w:r>
      <w:r w:rsidRPr="00F165BA">
        <w:rPr>
          <w:lang w:val="en-US"/>
        </w:rPr>
        <w:t>Empirical research on the intended consequences generally</w:t>
      </w:r>
      <w:r>
        <w:rPr>
          <w:lang w:val="en-US"/>
        </w:rPr>
        <w:t xml:space="preserve"> </w:t>
      </w:r>
      <w:r w:rsidRPr="00F165BA">
        <w:rPr>
          <w:lang w:val="en-US"/>
        </w:rPr>
        <w:t>fails to document an increase in the comparability or transparency of financial</w:t>
      </w:r>
      <w:r>
        <w:rPr>
          <w:lang w:val="en-US"/>
        </w:rPr>
        <w:t xml:space="preserve"> </w:t>
      </w:r>
      <w:r w:rsidRPr="00F165BA">
        <w:rPr>
          <w:lang w:val="en-US"/>
        </w:rPr>
        <w:t>statements. In contrast, there is rich and almost unanimous evidence of positive effects</w:t>
      </w:r>
      <w:r>
        <w:rPr>
          <w:lang w:val="en-US"/>
        </w:rPr>
        <w:t xml:space="preserve"> </w:t>
      </w:r>
      <w:r w:rsidRPr="00F165BA">
        <w:rPr>
          <w:lang w:val="en-US"/>
        </w:rPr>
        <w:t>on capital markets and at the macroeconomic level.</w:t>
      </w:r>
      <w:r>
        <w:rPr>
          <w:lang w:val="en-US"/>
        </w:rPr>
        <w:t>”</w:t>
      </w:r>
    </w:p>
    <w:p w:rsidR="00F165BA" w:rsidRPr="003F1BF5" w:rsidRDefault="003F1BF5" w:rsidP="00F165BA">
      <w:r w:rsidRPr="003F1BF5">
        <w:t xml:space="preserve">¿Quién </w:t>
      </w:r>
      <w:r>
        <w:t>l</w:t>
      </w:r>
      <w:r w:rsidRPr="003F1BF5">
        <w:t>e “tomará el pulso” a nuestro proceso de convergencia?</w:t>
      </w:r>
    </w:p>
    <w:p w:rsidR="003F1BF5" w:rsidRPr="003F1BF5" w:rsidRDefault="003F1BF5" w:rsidP="003F1BF5">
      <w:pPr>
        <w:jc w:val="right"/>
        <w:rPr>
          <w:i/>
        </w:rPr>
      </w:pPr>
      <w:r w:rsidRPr="003F1BF5">
        <w:rPr>
          <w:i/>
        </w:rPr>
        <w:t>Hernando Bermúdez Gómez</w:t>
      </w:r>
    </w:p>
    <w:sectPr w:rsidR="003F1BF5" w:rsidRPr="003F1BF5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48" w:rsidRDefault="00F90248" w:rsidP="00EE7812">
      <w:pPr>
        <w:spacing w:after="0" w:line="240" w:lineRule="auto"/>
      </w:pPr>
      <w:r>
        <w:separator/>
      </w:r>
    </w:p>
  </w:endnote>
  <w:endnote w:type="continuationSeparator" w:id="0">
    <w:p w:rsidR="00F90248" w:rsidRDefault="00F9024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48" w:rsidRDefault="00F90248" w:rsidP="00EE7812">
      <w:pPr>
        <w:spacing w:after="0" w:line="240" w:lineRule="auto"/>
      </w:pPr>
      <w:r>
        <w:separator/>
      </w:r>
    </w:p>
  </w:footnote>
  <w:footnote w:type="continuationSeparator" w:id="0">
    <w:p w:rsidR="00F90248" w:rsidRDefault="00F9024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35E7F">
      <w:t>684</w:t>
    </w:r>
    <w:r w:rsidR="00667D4D">
      <w:t>,</w:t>
    </w:r>
    <w:r w:rsidR="009D09BB">
      <w:t xml:space="preserve"> </w:t>
    </w:r>
    <w:r w:rsidR="00593C82">
      <w:t xml:space="preserve">abril </w:t>
    </w:r>
    <w:r w:rsidR="001F71E7">
      <w:t>22</w:t>
    </w:r>
    <w:r w:rsidR="0005771D">
      <w:t xml:space="preserve"> </w:t>
    </w:r>
    <w:r w:rsidR="0080786C">
      <w:t>de 201</w:t>
    </w:r>
    <w:r w:rsidR="00EB30A7">
      <w:t>3</w:t>
    </w:r>
  </w:p>
  <w:p w:rsidR="0046164F" w:rsidRDefault="00F9024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410648"/>
    <w:multiLevelType w:val="hybridMultilevel"/>
    <w:tmpl w:val="0F8E12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F43D42"/>
    <w:multiLevelType w:val="hybridMultilevel"/>
    <w:tmpl w:val="A970BF12"/>
    <w:lvl w:ilvl="0" w:tplc="9DE01B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1FDA6B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62E4C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0242F00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046BF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8BC027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CC602DC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0D2FD3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E21CC79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4F3DD8"/>
    <w:multiLevelType w:val="hybridMultilevel"/>
    <w:tmpl w:val="FDBE07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2"/>
  </w:num>
  <w:num w:numId="7">
    <w:abstractNumId w:val="43"/>
  </w:num>
  <w:num w:numId="8">
    <w:abstractNumId w:val="19"/>
  </w:num>
  <w:num w:numId="9">
    <w:abstractNumId w:val="7"/>
  </w:num>
  <w:num w:numId="10">
    <w:abstractNumId w:val="27"/>
  </w:num>
  <w:num w:numId="11">
    <w:abstractNumId w:val="32"/>
  </w:num>
  <w:num w:numId="12">
    <w:abstractNumId w:val="2"/>
  </w:num>
  <w:num w:numId="13">
    <w:abstractNumId w:val="11"/>
  </w:num>
  <w:num w:numId="14">
    <w:abstractNumId w:val="13"/>
  </w:num>
  <w:num w:numId="15">
    <w:abstractNumId w:val="26"/>
  </w:num>
  <w:num w:numId="16">
    <w:abstractNumId w:val="9"/>
  </w:num>
  <w:num w:numId="17">
    <w:abstractNumId w:val="6"/>
  </w:num>
  <w:num w:numId="18">
    <w:abstractNumId w:val="39"/>
  </w:num>
  <w:num w:numId="19">
    <w:abstractNumId w:val="15"/>
  </w:num>
  <w:num w:numId="20">
    <w:abstractNumId w:val="23"/>
  </w:num>
  <w:num w:numId="21">
    <w:abstractNumId w:val="21"/>
  </w:num>
  <w:num w:numId="22">
    <w:abstractNumId w:val="4"/>
  </w:num>
  <w:num w:numId="23">
    <w:abstractNumId w:val="22"/>
  </w:num>
  <w:num w:numId="24">
    <w:abstractNumId w:val="28"/>
  </w:num>
  <w:num w:numId="25">
    <w:abstractNumId w:val="3"/>
  </w:num>
  <w:num w:numId="26">
    <w:abstractNumId w:val="18"/>
  </w:num>
  <w:num w:numId="27">
    <w:abstractNumId w:val="34"/>
  </w:num>
  <w:num w:numId="28">
    <w:abstractNumId w:val="35"/>
  </w:num>
  <w:num w:numId="29">
    <w:abstractNumId w:val="33"/>
  </w:num>
  <w:num w:numId="30">
    <w:abstractNumId w:val="37"/>
  </w:num>
  <w:num w:numId="31">
    <w:abstractNumId w:val="5"/>
  </w:num>
  <w:num w:numId="32">
    <w:abstractNumId w:val="44"/>
  </w:num>
  <w:num w:numId="33">
    <w:abstractNumId w:val="12"/>
  </w:num>
  <w:num w:numId="34">
    <w:abstractNumId w:val="46"/>
  </w:num>
  <w:num w:numId="35">
    <w:abstractNumId w:val="25"/>
  </w:num>
  <w:num w:numId="36">
    <w:abstractNumId w:val="24"/>
  </w:num>
  <w:num w:numId="37">
    <w:abstractNumId w:val="29"/>
  </w:num>
  <w:num w:numId="38">
    <w:abstractNumId w:val="10"/>
  </w:num>
  <w:num w:numId="39">
    <w:abstractNumId w:val="14"/>
  </w:num>
  <w:num w:numId="40">
    <w:abstractNumId w:val="1"/>
  </w:num>
  <w:num w:numId="41">
    <w:abstractNumId w:val="36"/>
  </w:num>
  <w:num w:numId="42">
    <w:abstractNumId w:val="45"/>
  </w:num>
  <w:num w:numId="43">
    <w:abstractNumId w:val="20"/>
  </w:num>
  <w:num w:numId="44">
    <w:abstractNumId w:val="31"/>
  </w:num>
  <w:num w:numId="45">
    <w:abstractNumId w:val="30"/>
  </w:num>
  <w:num w:numId="46">
    <w:abstractNumId w:val="47"/>
  </w:num>
  <w:num w:numId="47">
    <w:abstractNumId w:val="0"/>
  </w:num>
  <w:num w:numId="48">
    <w:abstractNumId w:val="48"/>
  </w:num>
  <w:num w:numId="49">
    <w:abstractNumId w:val="3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9F3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1D72"/>
    <w:rsid w:val="005D211E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3AF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x.doi.org/10.1080/09638180.2012.7184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38D0-6900-4CCF-A99C-B258565C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442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11</cp:revision>
  <cp:lastPrinted>2011-08-23T16:28:00Z</cp:lastPrinted>
  <dcterms:created xsi:type="dcterms:W3CDTF">2013-04-21T23:17:00Z</dcterms:created>
  <dcterms:modified xsi:type="dcterms:W3CDTF">2013-04-21T23:58:00Z</dcterms:modified>
</cp:coreProperties>
</file>