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669E" w14:textId="04C967B7" w:rsidR="00430314" w:rsidRPr="00430314" w:rsidRDefault="00430314" w:rsidP="00430314">
      <w:pPr>
        <w:keepNext/>
        <w:framePr w:dropCap="drop" w:lines="3" w:wrap="around" w:vAnchor="text" w:hAnchor="text"/>
        <w:spacing w:after="0" w:line="926" w:lineRule="exact"/>
        <w:textAlignment w:val="baseline"/>
        <w:rPr>
          <w:position w:val="-9"/>
          <w:sz w:val="123"/>
          <w:lang w:val="en-US"/>
        </w:rPr>
      </w:pPr>
      <w:r w:rsidRPr="00430314">
        <w:rPr>
          <w:position w:val="-9"/>
          <w:sz w:val="123"/>
          <w:lang w:val="en-US"/>
        </w:rPr>
        <w:t>E</w:t>
      </w:r>
    </w:p>
    <w:p w14:paraId="66EA167F" w14:textId="46B157B2" w:rsidR="00BC11FD" w:rsidRDefault="00573C99" w:rsidP="00430314">
      <w:r w:rsidRPr="00573C99">
        <w:rPr>
          <w:lang w:val="en-US"/>
        </w:rPr>
        <w:t xml:space="preserve">n el editorial de </w:t>
      </w:r>
      <w:r w:rsidR="00430314" w:rsidRPr="00430314">
        <w:rPr>
          <w:i/>
          <w:iCs/>
          <w:lang w:val="en-US"/>
        </w:rPr>
        <w:t>Critical Perspectives on Accounting</w:t>
      </w:r>
      <w:r w:rsidR="00430314" w:rsidRPr="00430314">
        <w:rPr>
          <w:lang w:val="en-US"/>
        </w:rPr>
        <w:t xml:space="preserve"> 86 (2022) 102481</w:t>
      </w:r>
      <w:r w:rsidR="00430314">
        <w:rPr>
          <w:lang w:val="en-US"/>
        </w:rPr>
        <w:t xml:space="preserve"> </w:t>
      </w:r>
      <w:r w:rsidRPr="00573C99">
        <w:rPr>
          <w:lang w:val="en-US"/>
        </w:rPr>
        <w:t>se dice: “</w:t>
      </w:r>
      <w:r w:rsidRPr="00430314">
        <w:rPr>
          <w:i/>
          <w:iCs/>
          <w:lang w:val="en-US"/>
        </w:rPr>
        <w:t>We saw earlier that one of the original motivations giving rise to critical accounting was a rejection of the naïve realism and positivism that was embraced by mainstream accounting research in the empirical turn of the 1970s. It was a rejection of the idea that accounting should only be understood by using such narrow methodological approaches and was a call for accounting researchers to explore, and be aware of, the underlying assumptions they make when choosing different research approaches. To some extent, the past decades have seen a flourishing of such explorations and the development of a range of different methodological approaches in the ICPA project. As discussed in the section on Method this SI continues that tradition</w:t>
      </w:r>
      <w:r w:rsidRPr="00573C99">
        <w:rPr>
          <w:lang w:val="en-US"/>
        </w:rPr>
        <w:t>.</w:t>
      </w:r>
      <w:r>
        <w:rPr>
          <w:lang w:val="en-US"/>
        </w:rPr>
        <w:t>”</w:t>
      </w:r>
      <w:r w:rsidR="00430314">
        <w:rPr>
          <w:lang w:val="en-US"/>
        </w:rPr>
        <w:t xml:space="preserve"> </w:t>
      </w:r>
      <w:r w:rsidR="00430314" w:rsidRPr="00430314">
        <w:t>El editorialista insiste en que la investigación crítica se sale d</w:t>
      </w:r>
      <w:r w:rsidR="00430314">
        <w:t xml:space="preserve">e los marcos usuales de investigación. </w:t>
      </w:r>
      <w:proofErr w:type="spellStart"/>
      <w:r w:rsidR="00430314" w:rsidRPr="00430314">
        <w:rPr>
          <w:lang w:val="en-US"/>
        </w:rPr>
        <w:t>Previamente</w:t>
      </w:r>
      <w:proofErr w:type="spellEnd"/>
      <w:r w:rsidR="00430314" w:rsidRPr="00430314">
        <w:rPr>
          <w:lang w:val="en-US"/>
        </w:rPr>
        <w:t xml:space="preserve"> el </w:t>
      </w:r>
      <w:proofErr w:type="spellStart"/>
      <w:r w:rsidR="00430314" w:rsidRPr="00430314">
        <w:rPr>
          <w:lang w:val="en-US"/>
        </w:rPr>
        <w:t>autor</w:t>
      </w:r>
      <w:proofErr w:type="spellEnd"/>
      <w:r w:rsidR="00430314" w:rsidRPr="00430314">
        <w:rPr>
          <w:lang w:val="en-US"/>
        </w:rPr>
        <w:t xml:space="preserve"> </w:t>
      </w:r>
      <w:proofErr w:type="spellStart"/>
      <w:r w:rsidR="00430314" w:rsidRPr="00430314">
        <w:rPr>
          <w:lang w:val="en-US"/>
        </w:rPr>
        <w:t>sostuvo</w:t>
      </w:r>
      <w:proofErr w:type="spellEnd"/>
      <w:r w:rsidR="00430314" w:rsidRPr="00430314">
        <w:rPr>
          <w:lang w:val="en-US"/>
        </w:rPr>
        <w:t xml:space="preserve"> que </w:t>
      </w:r>
      <w:r w:rsidR="00430314">
        <w:rPr>
          <w:lang w:val="en-US"/>
        </w:rPr>
        <w:t>“</w:t>
      </w:r>
      <w:r w:rsidR="00430314" w:rsidRPr="00430314">
        <w:rPr>
          <w:i/>
          <w:iCs/>
          <w:lang w:val="en-US"/>
        </w:rPr>
        <w:t xml:space="preserve">Instead, our search for research subjects must involve looking over the walls of the academy to the </w:t>
      </w:r>
      <w:proofErr w:type="gramStart"/>
      <w:r w:rsidR="00430314" w:rsidRPr="00430314">
        <w:rPr>
          <w:i/>
          <w:iCs/>
          <w:lang w:val="en-US"/>
        </w:rPr>
        <w:t>real world</w:t>
      </w:r>
      <w:proofErr w:type="gramEnd"/>
      <w:r w:rsidR="00430314" w:rsidRPr="00430314">
        <w:rPr>
          <w:i/>
          <w:iCs/>
          <w:lang w:val="en-US"/>
        </w:rPr>
        <w:t xml:space="preserve"> issues, many of which dominate our nightly news </w:t>
      </w:r>
      <w:proofErr w:type="spellStart"/>
      <w:r w:rsidR="00430314" w:rsidRPr="00430314">
        <w:rPr>
          <w:i/>
          <w:iCs/>
          <w:lang w:val="en-US"/>
        </w:rPr>
        <w:t>programmes</w:t>
      </w:r>
      <w:proofErr w:type="spellEnd"/>
      <w:r w:rsidR="00430314" w:rsidRPr="00430314">
        <w:rPr>
          <w:i/>
          <w:iCs/>
          <w:lang w:val="en-US"/>
        </w:rPr>
        <w:t>, while others remain in the periphery of news as “blind spots”</w:t>
      </w:r>
      <w:r w:rsidR="00430314">
        <w:rPr>
          <w:lang w:val="en-US"/>
        </w:rPr>
        <w:t>”</w:t>
      </w:r>
      <w:r w:rsidR="00FF4D52">
        <w:rPr>
          <w:lang w:val="en-US"/>
        </w:rPr>
        <w:t xml:space="preserve"> La </w:t>
      </w:r>
      <w:proofErr w:type="spellStart"/>
      <w:r w:rsidR="00FF4D52">
        <w:rPr>
          <w:lang w:val="en-US"/>
        </w:rPr>
        <w:t>realidad</w:t>
      </w:r>
      <w:proofErr w:type="spellEnd"/>
      <w:r w:rsidR="00FF4D52">
        <w:rPr>
          <w:lang w:val="en-US"/>
        </w:rPr>
        <w:t xml:space="preserve"> es el punto de </w:t>
      </w:r>
      <w:proofErr w:type="spellStart"/>
      <w:r w:rsidR="00FF4D52">
        <w:rPr>
          <w:lang w:val="en-US"/>
        </w:rPr>
        <w:t>partida</w:t>
      </w:r>
      <w:proofErr w:type="spellEnd"/>
      <w:r w:rsidR="00FF4D52">
        <w:rPr>
          <w:lang w:val="en-US"/>
        </w:rPr>
        <w:t xml:space="preserve"> de la actual </w:t>
      </w:r>
      <w:proofErr w:type="spellStart"/>
      <w:r w:rsidR="00FF4D52">
        <w:rPr>
          <w:lang w:val="en-US"/>
        </w:rPr>
        <w:t>investigación</w:t>
      </w:r>
      <w:proofErr w:type="spellEnd"/>
      <w:r w:rsidR="00FF4D52">
        <w:rPr>
          <w:lang w:val="en-US"/>
        </w:rPr>
        <w:t xml:space="preserve">, </w:t>
      </w:r>
      <w:proofErr w:type="spellStart"/>
      <w:r w:rsidR="00FF4D52">
        <w:rPr>
          <w:lang w:val="en-US"/>
        </w:rPr>
        <w:t>más</w:t>
      </w:r>
      <w:proofErr w:type="spellEnd"/>
      <w:r w:rsidR="00FF4D52">
        <w:rPr>
          <w:lang w:val="en-US"/>
        </w:rPr>
        <w:t xml:space="preserve"> que </w:t>
      </w:r>
      <w:proofErr w:type="spellStart"/>
      <w:r w:rsidR="00FF4D52">
        <w:rPr>
          <w:lang w:val="en-US"/>
        </w:rPr>
        <w:t>planteamientos</w:t>
      </w:r>
      <w:proofErr w:type="spellEnd"/>
      <w:r w:rsidR="00FF4D52">
        <w:rPr>
          <w:lang w:val="en-US"/>
        </w:rPr>
        <w:t xml:space="preserve"> </w:t>
      </w:r>
      <w:proofErr w:type="spellStart"/>
      <w:r w:rsidR="00FF4D52">
        <w:rPr>
          <w:lang w:val="en-US"/>
        </w:rPr>
        <w:t>abstractos</w:t>
      </w:r>
      <w:proofErr w:type="spellEnd"/>
      <w:r w:rsidR="00FF4D52">
        <w:rPr>
          <w:lang w:val="en-US"/>
        </w:rPr>
        <w:t xml:space="preserve">, </w:t>
      </w:r>
      <w:proofErr w:type="spellStart"/>
      <w:r w:rsidR="00FF4D52">
        <w:rPr>
          <w:lang w:val="en-US"/>
        </w:rPr>
        <w:t>filosóficos</w:t>
      </w:r>
      <w:proofErr w:type="spellEnd"/>
      <w:r w:rsidR="00FF4D52">
        <w:rPr>
          <w:lang w:val="en-US"/>
        </w:rPr>
        <w:t xml:space="preserve">, </w:t>
      </w:r>
      <w:proofErr w:type="spellStart"/>
      <w:r w:rsidR="00FF4D52">
        <w:rPr>
          <w:lang w:val="en-US"/>
        </w:rPr>
        <w:t>teóricos</w:t>
      </w:r>
      <w:proofErr w:type="spellEnd"/>
      <w:r w:rsidR="00FF4D52">
        <w:rPr>
          <w:lang w:val="en-US"/>
        </w:rPr>
        <w:t xml:space="preserve">. </w:t>
      </w:r>
      <w:r w:rsidR="00FF4D52" w:rsidRPr="00FF4D52">
        <w:t>Por eso en el caso colombiano esa tarea debería estar c</w:t>
      </w:r>
      <w:r w:rsidR="00FF4D52">
        <w:t xml:space="preserve">entrada en lo que sucede y experimentan en las pequeñas y </w:t>
      </w:r>
      <w:r w:rsidR="00AD1B3C">
        <w:t>microempresas</w:t>
      </w:r>
      <w:r w:rsidR="00FF4D52">
        <w:t>.</w:t>
      </w:r>
      <w:r w:rsidR="00044F99">
        <w:t xml:space="preserve"> Jugando con las cifras se nos presentan imágenes que nos confunden. Queramos que no, las grandes empresas ya no son muy </w:t>
      </w:r>
      <w:proofErr w:type="gramStart"/>
      <w:r w:rsidR="00044F99">
        <w:t>colombianas</w:t>
      </w:r>
      <w:proofErr w:type="gramEnd"/>
      <w:r w:rsidR="00044F99">
        <w:t xml:space="preserve"> pero, ante todo, su contexto y texto es muy particular y no es posible </w:t>
      </w:r>
      <w:r w:rsidR="00044F99">
        <w:t>válidamente generalizarlo.</w:t>
      </w:r>
      <w:r w:rsidR="005940D9">
        <w:t xml:space="preserve"> Hay investigaciones para descubrir y las hay para comprender. A veces en materia de investigación perdemos de vista estas finalidades.</w:t>
      </w:r>
      <w:r w:rsidR="00853CE9">
        <w:t xml:space="preserve"> Cuando entre toda la literatura disponible, en todos los idiomas, a veces escogemos unos pocos artículos, con los que nos identificamos, nos impedimos encontrar el verdadero estado del conocimiento, que se supone es el principio de toda investigación, porque en estricto sentido </w:t>
      </w:r>
      <w:r w:rsidR="003B67D7">
        <w:t>solo hay investigación respecto de lo nuevo y no para que sepamos lo que la humanidad ya sabe y algunos desconocemos. El carácter social, económico, empresarial de la ciencia contable le impone contribuir a la solución de problemas de la comunidad. A veces se refuta esta afirmación sosteniendo que hay conocimientos abstractos que deben lograrse para luego, con base en ellos, encontrar soluciones concretas. Así ha sucedido con ciencias como las matemáticas, la física y la química.</w:t>
      </w:r>
      <w:r w:rsidR="001F5C54">
        <w:t xml:space="preserve"> Esto implica que hay que tener paciencia con ciertos esfuerzos investigativos. El punto es que tiempo después no podemos identificar los logros derivados de supuestas investigaciones, que se difunden muy poco y se replican solamente por personas de iguales posiciones ideológicas.</w:t>
      </w:r>
      <w:r w:rsidR="00855CB7">
        <w:t xml:space="preserve"> La defensa de lo que pensamos es una actividad válida pero no es investigación, aunque así lo aleguemos, lo reiteremos y se echemos en cara a otros.</w:t>
      </w:r>
      <w:r w:rsidR="009555DD">
        <w:t xml:space="preserve"> Los procesos de verificación de la calidad y de la acreditación han establecido indicadores formales sobre la investigación que no aluden a su impacto en la vida de las personas.</w:t>
      </w:r>
    </w:p>
    <w:p w14:paraId="1C7E166B" w14:textId="57BF6419" w:rsidR="009555DD" w:rsidRPr="00FF4D52" w:rsidRDefault="009555DD" w:rsidP="009555DD">
      <w:pPr>
        <w:jc w:val="right"/>
      </w:pPr>
      <w:r w:rsidRPr="003C4ED4">
        <w:rPr>
          <w:i/>
          <w:iCs/>
        </w:rPr>
        <w:t>Hernando Bermúdez Gómez</w:t>
      </w:r>
    </w:p>
    <w:sectPr w:rsidR="009555DD" w:rsidRPr="00FF4D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8379" w14:textId="77777777" w:rsidR="00267A78" w:rsidRDefault="00267A78" w:rsidP="00EE7812">
      <w:pPr>
        <w:spacing w:after="0" w:line="240" w:lineRule="auto"/>
      </w:pPr>
      <w:r>
        <w:separator/>
      </w:r>
    </w:p>
  </w:endnote>
  <w:endnote w:type="continuationSeparator" w:id="0">
    <w:p w14:paraId="24A36CDD" w14:textId="77777777" w:rsidR="00267A78" w:rsidRDefault="00267A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B358" w14:textId="77777777" w:rsidR="00267A78" w:rsidRDefault="00267A78" w:rsidP="00EE7812">
      <w:pPr>
        <w:spacing w:after="0" w:line="240" w:lineRule="auto"/>
      </w:pPr>
      <w:r>
        <w:separator/>
      </w:r>
    </w:p>
  </w:footnote>
  <w:footnote w:type="continuationSeparator" w:id="0">
    <w:p w14:paraId="5818A6C2" w14:textId="77777777" w:rsidR="00267A78" w:rsidRDefault="00267A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3B3819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A80B3C">
      <w:t>6</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267A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E7"/>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121"/>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78"/>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2022-09-17T21:09:00Z</dcterms:created>
  <dcterms:modified xsi:type="dcterms:W3CDTF">2022-09-17T21:09:00Z</dcterms:modified>
</cp:coreProperties>
</file>