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66CD" w14:textId="33B855E2" w:rsidR="00651E5E" w:rsidRPr="00651E5E" w:rsidRDefault="00651E5E" w:rsidP="00651E5E">
      <w:pPr>
        <w:keepNext/>
        <w:framePr w:dropCap="drop" w:lines="3" w:wrap="around" w:vAnchor="text" w:hAnchor="text"/>
        <w:spacing w:after="0" w:line="926" w:lineRule="exact"/>
        <w:textAlignment w:val="baseline"/>
        <w:rPr>
          <w:position w:val="-9"/>
          <w:sz w:val="123"/>
          <w:lang w:val="en-US"/>
        </w:rPr>
      </w:pPr>
      <w:r w:rsidRPr="00651E5E">
        <w:rPr>
          <w:position w:val="-9"/>
          <w:sz w:val="123"/>
          <w:lang w:val="en-US"/>
        </w:rPr>
        <w:t>E</w:t>
      </w:r>
    </w:p>
    <w:p w14:paraId="510B8C09" w14:textId="076DFBB0" w:rsidR="00EF0F84" w:rsidRDefault="00651E5E" w:rsidP="00651E5E">
      <w:r w:rsidRPr="00651E5E">
        <w:rPr>
          <w:lang w:val="en-US"/>
        </w:rPr>
        <w:t xml:space="preserve">n </w:t>
      </w:r>
      <w:r w:rsidRPr="00651E5E">
        <w:rPr>
          <w:i/>
          <w:lang w:val="en-US"/>
        </w:rPr>
        <w:t>International Review of Accounting, Banking and Finance</w:t>
      </w:r>
      <w:r>
        <w:rPr>
          <w:lang w:val="en-US"/>
        </w:rPr>
        <w:t xml:space="preserve">, </w:t>
      </w:r>
      <w:r w:rsidRPr="00651E5E">
        <w:rPr>
          <w:lang w:val="en-US"/>
        </w:rPr>
        <w:t>Vol 14, No. 2, Summer, 2022, Pages 1-30</w:t>
      </w:r>
      <w:r>
        <w:rPr>
          <w:lang w:val="en-US"/>
        </w:rPr>
        <w:t xml:space="preserve">, </w:t>
      </w:r>
      <w:r w:rsidRPr="00651E5E">
        <w:rPr>
          <w:lang w:val="en-US"/>
        </w:rPr>
        <w:t>IRABF</w:t>
      </w:r>
      <w:r>
        <w:rPr>
          <w:lang w:val="en-US"/>
        </w:rPr>
        <w:t xml:space="preserve"> © </w:t>
      </w:r>
      <w:r w:rsidRPr="00651E5E">
        <w:rPr>
          <w:lang w:val="en-US"/>
        </w:rPr>
        <w:t>2022</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Pr="00651E5E">
        <w:rPr>
          <w:i/>
          <w:lang w:val="en-US"/>
        </w:rPr>
        <w:t>Board Diversity, Firm Performance, Dividend Payout and Corporate Social Responsibility</w:t>
      </w:r>
      <w:r w:rsidRPr="00651E5E">
        <w:rPr>
          <w:lang w:val="en-US"/>
        </w:rPr>
        <w:t xml:space="preserve">, </w:t>
      </w:r>
      <w:proofErr w:type="spellStart"/>
      <w:r w:rsidRPr="00651E5E">
        <w:rPr>
          <w:lang w:val="en-US"/>
        </w:rPr>
        <w:t>escrito</w:t>
      </w:r>
      <w:proofErr w:type="spellEnd"/>
      <w:r w:rsidRPr="00651E5E">
        <w:rPr>
          <w:lang w:val="en-US"/>
        </w:rPr>
        <w:t xml:space="preserve"> </w:t>
      </w:r>
      <w:proofErr w:type="spellStart"/>
      <w:r w:rsidRPr="00651E5E">
        <w:rPr>
          <w:lang w:val="en-US"/>
        </w:rPr>
        <w:t>por</w:t>
      </w:r>
      <w:proofErr w:type="spellEnd"/>
      <w:r w:rsidRPr="00651E5E">
        <w:rPr>
          <w:lang w:val="en-US"/>
        </w:rPr>
        <w:t xml:space="preserve"> Miao-Yu Hsu, </w:t>
      </w:r>
      <w:proofErr w:type="spellStart"/>
      <w:r w:rsidRPr="00651E5E">
        <w:rPr>
          <w:lang w:val="en-US"/>
        </w:rPr>
        <w:t>Hsin</w:t>
      </w:r>
      <w:proofErr w:type="spellEnd"/>
      <w:r w:rsidRPr="00651E5E">
        <w:rPr>
          <w:lang w:val="en-US"/>
        </w:rPr>
        <w:t xml:space="preserve">-Yu Hsu, </w:t>
      </w:r>
      <w:proofErr w:type="spellStart"/>
      <w:r w:rsidRPr="00651E5E">
        <w:rPr>
          <w:lang w:val="en-US"/>
        </w:rPr>
        <w:t>Mazurina</w:t>
      </w:r>
      <w:proofErr w:type="spellEnd"/>
      <w:r w:rsidRPr="00651E5E">
        <w:rPr>
          <w:lang w:val="en-US"/>
        </w:rPr>
        <w:t xml:space="preserve"> </w:t>
      </w:r>
      <w:proofErr w:type="spellStart"/>
      <w:r w:rsidRPr="00651E5E">
        <w:rPr>
          <w:lang w:val="en-US"/>
        </w:rPr>
        <w:t>Mohd</w:t>
      </w:r>
      <w:proofErr w:type="spellEnd"/>
      <w:r w:rsidRPr="00651E5E">
        <w:rPr>
          <w:lang w:val="en-US"/>
        </w:rPr>
        <w:t xml:space="preserve"> Ali and Yuan Chang</w:t>
      </w:r>
      <w:r w:rsidR="0059326D">
        <w:rPr>
          <w:lang w:val="en-US"/>
        </w:rPr>
        <w:t xml:space="preserve">, que </w:t>
      </w:r>
      <w:proofErr w:type="spellStart"/>
      <w:r w:rsidR="0059326D">
        <w:rPr>
          <w:lang w:val="en-US"/>
        </w:rPr>
        <w:t>fue</w:t>
      </w:r>
      <w:proofErr w:type="spellEnd"/>
      <w:r w:rsidR="0059326D">
        <w:rPr>
          <w:lang w:val="en-US"/>
        </w:rPr>
        <w:t xml:space="preserve"> </w:t>
      </w:r>
      <w:proofErr w:type="spellStart"/>
      <w:r w:rsidR="0059326D">
        <w:rPr>
          <w:lang w:val="en-US"/>
        </w:rPr>
        <w:t>presentado</w:t>
      </w:r>
      <w:proofErr w:type="spellEnd"/>
      <w:r w:rsidR="0059326D">
        <w:rPr>
          <w:lang w:val="en-US"/>
        </w:rPr>
        <w:t xml:space="preserve"> </w:t>
      </w:r>
      <w:proofErr w:type="spellStart"/>
      <w:r w:rsidR="0059326D">
        <w:rPr>
          <w:lang w:val="en-US"/>
        </w:rPr>
        <w:t>así</w:t>
      </w:r>
      <w:proofErr w:type="spellEnd"/>
      <w:r w:rsidR="0059326D">
        <w:rPr>
          <w:lang w:val="en-US"/>
        </w:rPr>
        <w:t>: “</w:t>
      </w:r>
      <w:r w:rsidR="0059326D" w:rsidRPr="0059326D">
        <w:rPr>
          <w:i/>
          <w:lang w:val="en-US"/>
        </w:rPr>
        <w:t>Existing research on corporate board diversity has focused on gender and ethnic diversity. This research considers eight dimensions of diversity on board members (gender, education, tenure, professionalism, independence, busyness, political connection and cross-cultural experience). It borrows the Simpson Index from biodiversity in constructing the overall board diversity index. Then, this research examines how the constructed board diversity index affects financial performance, performance volatility, dividend payout and performance on Corporate Social Responsibility (CSR). The samples are listed non-financial companies on the Taiwan Stock Exchange (TWSE), and yearly data of 2010 to 2015 is employed. Through summary statistics, correlation analysis and multiple regression estimations, empirical evidence shows that the higher the diversity of the firm's board of directors, the better the financial performance and the greater the firm's value. The firm's dividend payout and CSR performance are also positively associated with the board diversity index. The empirical result generally shows that diversity on board members should be considered to form a corporate board</w:t>
      </w:r>
      <w:r w:rsidR="0059326D" w:rsidRPr="0059326D">
        <w:rPr>
          <w:lang w:val="en-US"/>
        </w:rPr>
        <w:t>.</w:t>
      </w:r>
      <w:r w:rsidR="0059326D">
        <w:rPr>
          <w:lang w:val="en-US"/>
        </w:rPr>
        <w:t xml:space="preserve">” </w:t>
      </w:r>
      <w:r w:rsidR="0059326D" w:rsidRPr="0059326D">
        <w:t xml:space="preserve">Entre los empresarios ha hecho crisis el concepto democrático de las </w:t>
      </w:r>
      <w:r w:rsidR="0059326D">
        <w:t xml:space="preserve">sociedades, ya sea por cabezas o partes cuotas o acciones de </w:t>
      </w:r>
      <w:r w:rsidR="0059326D">
        <w:t>capital. En las compañías aún inmaduras, cada grupo de socios nombra según sus propios criterios o compromisos sus miembros de junta o directores. Pero en las que ya han alcanzado una verdadera profesionalización empresarial, el conjunto de socios trata de conformar una junta que reúna las mejores calidades frente a los retos de las entidades. La mecánica de elección ya no es una confrontación de la cantidad de votos, sino la construcción de consensos, bajo el entendido que los administradores deben trabajar en beneficio de todos.</w:t>
      </w:r>
      <w:r w:rsidR="007237DB">
        <w:t xml:space="preserve"> Estudios como el que se menciona al principio de este escrito comprueban que la diversidad de la junta o consejo influye significativamente en el desempeño, la volatilidad, el pago de dividendos y la responsabilidad social.</w:t>
      </w:r>
      <w:r w:rsidR="00AE4C71">
        <w:t xml:space="preserve"> El género y la diversidad ética son asuntos que se consideran, pero ahora los criterios para definir la diversidad son muchos más. Entre la concurrencia que ahora se construye, IFAC ha señalado la importancia que tiene incluir a un contador, como la persona más conocedora y más autorizada para aprovechar la información de la compañía.</w:t>
      </w:r>
      <w:r w:rsidR="001F6CB7">
        <w:t xml:space="preserve"> Este profesional debe ser uno entre varios llamados a trabajar en común, cada uno desde su competencia, para hacer avanzar exitosamente a la respectiva organización. Ya no parece adecuado que se limiten a la producción de datos, como sucede en muchísimas compañías pequeñas, medianas y aún grandes. Lo que ahora es fundamental tiene que ver con el pensamiento crítico, el emprendimiento, la innovación, los resultados.</w:t>
      </w:r>
    </w:p>
    <w:p w14:paraId="215D51B3" w14:textId="614855CB" w:rsidR="001F6CB7" w:rsidRPr="0059326D" w:rsidRDefault="001F6CB7" w:rsidP="001F6CB7">
      <w:pPr>
        <w:jc w:val="right"/>
      </w:pPr>
      <w:r>
        <w:rPr>
          <w:i/>
        </w:rPr>
        <w:t>Hernando Bermúdez Gó</w:t>
      </w:r>
      <w:r w:rsidRPr="001924A1">
        <w:rPr>
          <w:i/>
        </w:rPr>
        <w:t>mez</w:t>
      </w:r>
    </w:p>
    <w:sectPr w:rsidR="001F6CB7" w:rsidRPr="0059326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25B0" w14:textId="77777777" w:rsidR="00AA58D3" w:rsidRDefault="00AA58D3" w:rsidP="00EE7812">
      <w:pPr>
        <w:spacing w:after="0" w:line="240" w:lineRule="auto"/>
      </w:pPr>
      <w:r>
        <w:separator/>
      </w:r>
    </w:p>
  </w:endnote>
  <w:endnote w:type="continuationSeparator" w:id="0">
    <w:p w14:paraId="0C735DB1" w14:textId="77777777" w:rsidR="00AA58D3" w:rsidRDefault="00AA58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C2F2" w14:textId="77777777" w:rsidR="00AA58D3" w:rsidRDefault="00AA58D3" w:rsidP="00EE7812">
      <w:pPr>
        <w:spacing w:after="0" w:line="240" w:lineRule="auto"/>
      </w:pPr>
      <w:r>
        <w:separator/>
      </w:r>
    </w:p>
  </w:footnote>
  <w:footnote w:type="continuationSeparator" w:id="0">
    <w:p w14:paraId="2DA1FE76" w14:textId="77777777" w:rsidR="00AA58D3" w:rsidRDefault="00AA58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3ED0D1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FD2109">
      <w:t>9</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AA58D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7865899">
    <w:abstractNumId w:val="0"/>
  </w:num>
  <w:num w:numId="2" w16cid:durableId="855965888">
    <w:abstractNumId w:val="20"/>
  </w:num>
  <w:num w:numId="3" w16cid:durableId="784615104">
    <w:abstractNumId w:val="15"/>
  </w:num>
  <w:num w:numId="4" w16cid:durableId="944269112">
    <w:abstractNumId w:val="2"/>
  </w:num>
  <w:num w:numId="5" w16cid:durableId="997923917">
    <w:abstractNumId w:val="19"/>
  </w:num>
  <w:num w:numId="6" w16cid:durableId="1973364387">
    <w:abstractNumId w:val="34"/>
  </w:num>
  <w:num w:numId="7" w16cid:durableId="1030036649">
    <w:abstractNumId w:val="13"/>
  </w:num>
  <w:num w:numId="8" w16cid:durableId="1462573424">
    <w:abstractNumId w:val="32"/>
  </w:num>
  <w:num w:numId="9" w16cid:durableId="242449943">
    <w:abstractNumId w:val="37"/>
  </w:num>
  <w:num w:numId="10" w16cid:durableId="1623656151">
    <w:abstractNumId w:val="4"/>
  </w:num>
  <w:num w:numId="11" w16cid:durableId="1464352925">
    <w:abstractNumId w:val="6"/>
  </w:num>
  <w:num w:numId="12" w16cid:durableId="1831484612">
    <w:abstractNumId w:val="18"/>
  </w:num>
  <w:num w:numId="13" w16cid:durableId="1883395915">
    <w:abstractNumId w:val="21"/>
  </w:num>
  <w:num w:numId="14" w16cid:durableId="1499808660">
    <w:abstractNumId w:val="31"/>
  </w:num>
  <w:num w:numId="15" w16cid:durableId="1246693393">
    <w:abstractNumId w:val="9"/>
  </w:num>
  <w:num w:numId="16" w16cid:durableId="1675180394">
    <w:abstractNumId w:val="7"/>
  </w:num>
  <w:num w:numId="17" w16cid:durableId="1145926855">
    <w:abstractNumId w:val="16"/>
  </w:num>
  <w:num w:numId="18" w16cid:durableId="1269654283">
    <w:abstractNumId w:val="30"/>
  </w:num>
  <w:num w:numId="19" w16cid:durableId="963001665">
    <w:abstractNumId w:val="25"/>
  </w:num>
  <w:num w:numId="20" w16cid:durableId="1968925515">
    <w:abstractNumId w:val="8"/>
  </w:num>
  <w:num w:numId="21" w16cid:durableId="1558855776">
    <w:abstractNumId w:val="26"/>
  </w:num>
  <w:num w:numId="22" w16cid:durableId="331227169">
    <w:abstractNumId w:val="27"/>
  </w:num>
  <w:num w:numId="23" w16cid:durableId="545411017">
    <w:abstractNumId w:val="28"/>
  </w:num>
  <w:num w:numId="24" w16cid:durableId="1358969733">
    <w:abstractNumId w:val="33"/>
  </w:num>
  <w:num w:numId="25" w16cid:durableId="1330402975">
    <w:abstractNumId w:val="22"/>
  </w:num>
  <w:num w:numId="26" w16cid:durableId="1760904486">
    <w:abstractNumId w:val="14"/>
  </w:num>
  <w:num w:numId="27" w16cid:durableId="1817868986">
    <w:abstractNumId w:val="5"/>
  </w:num>
  <w:num w:numId="28" w16cid:durableId="960920870">
    <w:abstractNumId w:val="23"/>
  </w:num>
  <w:num w:numId="29" w16cid:durableId="1928533460">
    <w:abstractNumId w:val="1"/>
  </w:num>
  <w:num w:numId="30" w16cid:durableId="1660884918">
    <w:abstractNumId w:val="24"/>
  </w:num>
  <w:num w:numId="31" w16cid:durableId="2034308828">
    <w:abstractNumId w:val="29"/>
  </w:num>
  <w:num w:numId="32" w16cid:durableId="2035963189">
    <w:abstractNumId w:val="12"/>
  </w:num>
  <w:num w:numId="33" w16cid:durableId="1055153858">
    <w:abstractNumId w:val="17"/>
  </w:num>
  <w:num w:numId="34" w16cid:durableId="45836863">
    <w:abstractNumId w:val="3"/>
  </w:num>
  <w:num w:numId="35" w16cid:durableId="183252305">
    <w:abstractNumId w:val="35"/>
  </w:num>
  <w:num w:numId="36" w16cid:durableId="1386369962">
    <w:abstractNumId w:val="10"/>
  </w:num>
  <w:num w:numId="37" w16cid:durableId="96945480">
    <w:abstractNumId w:val="11"/>
  </w:num>
  <w:num w:numId="38" w16cid:durableId="162499719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9E"/>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8D3"/>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BF0"/>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C2A9-C0D5-4A77-91FB-ED35931D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2022-09-17T21:33:00Z</dcterms:created>
  <dcterms:modified xsi:type="dcterms:W3CDTF">2022-09-17T21:33:00Z</dcterms:modified>
</cp:coreProperties>
</file>