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00EA6" w14:textId="0AD5CC96" w:rsidR="00E56712" w:rsidRPr="00E56712" w:rsidRDefault="00E56712" w:rsidP="00E56712">
      <w:pPr>
        <w:keepNext/>
        <w:framePr w:dropCap="drop" w:lines="3" w:wrap="around" w:vAnchor="text" w:hAnchor="text"/>
        <w:spacing w:after="0" w:line="926" w:lineRule="exact"/>
        <w:textAlignment w:val="baseline"/>
        <w:rPr>
          <w:position w:val="-9"/>
          <w:sz w:val="123"/>
        </w:rPr>
      </w:pPr>
      <w:r w:rsidRPr="00E56712">
        <w:rPr>
          <w:position w:val="-9"/>
          <w:sz w:val="123"/>
        </w:rPr>
        <w:t>E</w:t>
      </w:r>
    </w:p>
    <w:p w14:paraId="0C73387C" w14:textId="26C6D593" w:rsidR="00E56712" w:rsidRPr="00E56712" w:rsidRDefault="00E56712" w:rsidP="00E56712">
      <w:r w:rsidRPr="00E56712">
        <w:t xml:space="preserve">n el artículo </w:t>
      </w:r>
      <w:hyperlink r:id="rId8" w:history="1">
        <w:r w:rsidRPr="00E56712">
          <w:rPr>
            <w:rStyle w:val="Hyperlink"/>
            <w:i/>
            <w:iCs/>
          </w:rPr>
          <w:t xml:space="preserve">Aprender </w:t>
        </w:r>
        <w:proofErr w:type="spellStart"/>
        <w:r w:rsidRPr="00E56712">
          <w:rPr>
            <w:rStyle w:val="Hyperlink"/>
            <w:i/>
            <w:iCs/>
          </w:rPr>
          <w:t>Fazendo</w:t>
        </w:r>
        <w:proofErr w:type="spellEnd"/>
        <w:r w:rsidRPr="00E56712">
          <w:rPr>
            <w:rStyle w:val="Hyperlink"/>
            <w:i/>
            <w:iCs/>
          </w:rPr>
          <w:t xml:space="preserve"> em Auditoria </w:t>
        </w:r>
        <w:proofErr w:type="spellStart"/>
        <w:r w:rsidRPr="00E56712">
          <w:rPr>
            <w:rStyle w:val="Hyperlink"/>
            <w:i/>
            <w:iCs/>
          </w:rPr>
          <w:t>Financeira</w:t>
        </w:r>
        <w:proofErr w:type="spellEnd"/>
        <w:r w:rsidRPr="00E56712">
          <w:rPr>
            <w:rStyle w:val="Hyperlink"/>
            <w:i/>
            <w:iCs/>
          </w:rPr>
          <w:t xml:space="preserve"> </w:t>
        </w:r>
        <w:proofErr w:type="spellStart"/>
        <w:r w:rsidRPr="00E56712">
          <w:rPr>
            <w:rStyle w:val="Hyperlink"/>
            <w:i/>
            <w:iCs/>
          </w:rPr>
          <w:t>com</w:t>
        </w:r>
        <w:proofErr w:type="spellEnd"/>
        <w:r w:rsidRPr="00E56712">
          <w:rPr>
            <w:rStyle w:val="Hyperlink"/>
            <w:i/>
            <w:iCs/>
          </w:rPr>
          <w:t xml:space="preserve"> a </w:t>
        </w:r>
        <w:proofErr w:type="spellStart"/>
        <w:r w:rsidRPr="00E56712">
          <w:rPr>
            <w:rStyle w:val="Hyperlink"/>
            <w:i/>
            <w:iCs/>
          </w:rPr>
          <w:t>Aplicação</w:t>
        </w:r>
        <w:proofErr w:type="spellEnd"/>
        <w:r w:rsidRPr="00E56712">
          <w:rPr>
            <w:rStyle w:val="Hyperlink"/>
            <w:i/>
            <w:iCs/>
          </w:rPr>
          <w:t xml:space="preserve"> </w:t>
        </w:r>
        <w:proofErr w:type="spellStart"/>
        <w:r w:rsidRPr="00E56712">
          <w:rPr>
            <w:rStyle w:val="Hyperlink"/>
            <w:i/>
            <w:iCs/>
          </w:rPr>
          <w:t>SimEmp</w:t>
        </w:r>
        <w:proofErr w:type="spellEnd"/>
      </w:hyperlink>
      <w:r w:rsidRPr="00E56712">
        <w:t xml:space="preserve">, redactado por Nuno </w:t>
      </w:r>
      <w:proofErr w:type="spellStart"/>
      <w:r w:rsidRPr="00E56712">
        <w:t>Moutinho</w:t>
      </w:r>
      <w:proofErr w:type="spellEnd"/>
      <w:r w:rsidRPr="00E56712">
        <w:t xml:space="preserve">, Diogo Lisboa y Jorge Alves, publicado en la 17th </w:t>
      </w:r>
      <w:proofErr w:type="spellStart"/>
      <w:r w:rsidRPr="00E56712">
        <w:t>Iberian</w:t>
      </w:r>
      <w:proofErr w:type="spellEnd"/>
      <w:r w:rsidRPr="00E56712">
        <w:t xml:space="preserve"> </w:t>
      </w:r>
      <w:proofErr w:type="spellStart"/>
      <w:r w:rsidRPr="00E56712">
        <w:t>Conference</w:t>
      </w:r>
      <w:proofErr w:type="spellEnd"/>
      <w:r w:rsidRPr="00E56712">
        <w:t xml:space="preserve"> </w:t>
      </w:r>
      <w:proofErr w:type="spellStart"/>
      <w:r w:rsidRPr="00E56712">
        <w:t>on</w:t>
      </w:r>
      <w:proofErr w:type="spellEnd"/>
      <w:r w:rsidRPr="00E56712">
        <w:t xml:space="preserve"> </w:t>
      </w:r>
      <w:proofErr w:type="spellStart"/>
      <w:r w:rsidRPr="00E56712">
        <w:t>Information</w:t>
      </w:r>
      <w:proofErr w:type="spellEnd"/>
      <w:r w:rsidRPr="00E56712">
        <w:t xml:space="preserve"> </w:t>
      </w:r>
      <w:proofErr w:type="spellStart"/>
      <w:r w:rsidRPr="00E56712">
        <w:t>Systems</w:t>
      </w:r>
      <w:proofErr w:type="spellEnd"/>
      <w:r w:rsidRPr="00E56712">
        <w:t xml:space="preserve"> and Technologies (CISTI) 2022, se abordan los procesos de enseñanza impartidos al área de la auditoria financiera mediante la adopción de metodologías de aprendizaje combinado (</w:t>
      </w:r>
      <w:proofErr w:type="spellStart"/>
      <w:r w:rsidRPr="00E56712">
        <w:t>Blended</w:t>
      </w:r>
      <w:proofErr w:type="spellEnd"/>
      <w:r w:rsidRPr="00E56712">
        <w:t xml:space="preserve"> </w:t>
      </w:r>
      <w:proofErr w:type="spellStart"/>
      <w:r w:rsidRPr="00E56712">
        <w:t>Learning</w:t>
      </w:r>
      <w:proofErr w:type="spellEnd"/>
      <w:r w:rsidRPr="00E56712">
        <w:t xml:space="preserve"> -BL, por sus siglas en inglés). Se plantea que ambientes de trabajo académico que tienen lugar en entornos presenciales y a distancia apoyados por las tecnologías, que alientan a los alumnos a apropiarse de estos espacios para reforzar el pensamiento crítico en la resolución de problemáticas compartida, que de forma simultánea e independiente y de la mano de las herramientas técnicas emergentes, que, para efectos del criterio de los autores del artículo tratado, refiere a la aplicación web </w:t>
      </w:r>
      <w:proofErr w:type="spellStart"/>
      <w:r w:rsidRPr="00E56712">
        <w:t>SimEmp</w:t>
      </w:r>
      <w:proofErr w:type="spellEnd"/>
      <w:r w:rsidRPr="00E56712">
        <w:t xml:space="preserve"> – </w:t>
      </w:r>
      <w:proofErr w:type="spellStart"/>
      <w:r w:rsidRPr="00E56712">
        <w:t>Avaliação</w:t>
      </w:r>
      <w:proofErr w:type="spellEnd"/>
      <w:r w:rsidRPr="00E56712">
        <w:t xml:space="preserve"> (auditoría).</w:t>
      </w:r>
    </w:p>
    <w:p w14:paraId="3B4A9F66" w14:textId="7600D732" w:rsidR="00E56712" w:rsidRPr="00E56712" w:rsidRDefault="00E56712" w:rsidP="00E56712">
      <w:r w:rsidRPr="00E56712">
        <w:t>Al respecto los 3 autores se forman en la conclusión de como: “</w:t>
      </w:r>
      <w:r w:rsidRPr="00E56712">
        <w:rPr>
          <w:i/>
          <w:iCs/>
        </w:rPr>
        <w:t xml:space="preserve">A </w:t>
      </w:r>
      <w:proofErr w:type="spellStart"/>
      <w:r w:rsidRPr="00E56712">
        <w:rPr>
          <w:i/>
          <w:iCs/>
        </w:rPr>
        <w:t>ferramenta</w:t>
      </w:r>
      <w:proofErr w:type="spellEnd"/>
      <w:r w:rsidRPr="00E56712">
        <w:rPr>
          <w:i/>
          <w:iCs/>
        </w:rPr>
        <w:t xml:space="preserve"> </w:t>
      </w:r>
      <w:proofErr w:type="spellStart"/>
      <w:r w:rsidRPr="00E56712">
        <w:rPr>
          <w:i/>
          <w:iCs/>
        </w:rPr>
        <w:t>desenvolvida</w:t>
      </w:r>
      <w:proofErr w:type="spellEnd"/>
      <w:r w:rsidRPr="00E56712">
        <w:rPr>
          <w:i/>
          <w:iCs/>
        </w:rPr>
        <w:t xml:space="preserve"> beneficia a </w:t>
      </w:r>
      <w:proofErr w:type="spellStart"/>
      <w:r w:rsidRPr="00E56712">
        <w:rPr>
          <w:i/>
          <w:iCs/>
        </w:rPr>
        <w:t>aprendizagem</w:t>
      </w:r>
      <w:proofErr w:type="spellEnd"/>
      <w:r w:rsidRPr="00E56712">
        <w:rPr>
          <w:i/>
          <w:iCs/>
        </w:rPr>
        <w:t xml:space="preserve"> dos </w:t>
      </w:r>
      <w:proofErr w:type="spellStart"/>
      <w:r w:rsidRPr="00E56712">
        <w:rPr>
          <w:i/>
          <w:iCs/>
        </w:rPr>
        <w:t>alunos</w:t>
      </w:r>
      <w:proofErr w:type="spellEnd"/>
      <w:r w:rsidRPr="00E56712">
        <w:rPr>
          <w:i/>
          <w:iCs/>
        </w:rPr>
        <w:t xml:space="preserve"> </w:t>
      </w:r>
      <w:proofErr w:type="spellStart"/>
      <w:r w:rsidRPr="00E56712">
        <w:rPr>
          <w:i/>
          <w:iCs/>
        </w:rPr>
        <w:t>numa</w:t>
      </w:r>
      <w:proofErr w:type="spellEnd"/>
      <w:r w:rsidRPr="00E56712">
        <w:rPr>
          <w:i/>
          <w:iCs/>
        </w:rPr>
        <w:t xml:space="preserve"> </w:t>
      </w:r>
      <w:proofErr w:type="spellStart"/>
      <w:r w:rsidRPr="00E56712">
        <w:rPr>
          <w:i/>
          <w:iCs/>
        </w:rPr>
        <w:t>perspetiva</w:t>
      </w:r>
      <w:proofErr w:type="spellEnd"/>
      <w:r w:rsidRPr="00E56712">
        <w:rPr>
          <w:i/>
          <w:iCs/>
        </w:rPr>
        <w:t xml:space="preserve"> </w:t>
      </w:r>
      <w:proofErr w:type="spellStart"/>
      <w:r w:rsidRPr="00E56712">
        <w:rPr>
          <w:i/>
          <w:iCs/>
        </w:rPr>
        <w:t>profissional</w:t>
      </w:r>
      <w:proofErr w:type="spellEnd"/>
      <w:r w:rsidRPr="00E56712">
        <w:rPr>
          <w:i/>
          <w:iCs/>
        </w:rPr>
        <w:t xml:space="preserve">, dado que contempla todos os </w:t>
      </w:r>
      <w:proofErr w:type="spellStart"/>
      <w:r w:rsidRPr="00E56712">
        <w:rPr>
          <w:i/>
          <w:iCs/>
        </w:rPr>
        <w:t>principais</w:t>
      </w:r>
      <w:proofErr w:type="spellEnd"/>
      <w:r w:rsidRPr="00E56712">
        <w:rPr>
          <w:i/>
          <w:iCs/>
        </w:rPr>
        <w:t xml:space="preserve"> tópicos de relevo </w:t>
      </w:r>
      <w:proofErr w:type="spellStart"/>
      <w:r w:rsidRPr="00E56712">
        <w:rPr>
          <w:i/>
          <w:iCs/>
        </w:rPr>
        <w:t>na</w:t>
      </w:r>
      <w:proofErr w:type="spellEnd"/>
      <w:r w:rsidRPr="00E56712">
        <w:rPr>
          <w:i/>
          <w:iCs/>
        </w:rPr>
        <w:t xml:space="preserve"> auditoria, </w:t>
      </w:r>
      <w:proofErr w:type="spellStart"/>
      <w:r w:rsidRPr="00E56712">
        <w:rPr>
          <w:i/>
          <w:iCs/>
        </w:rPr>
        <w:t>bem</w:t>
      </w:r>
      <w:proofErr w:type="spellEnd"/>
      <w:r w:rsidRPr="00E56712">
        <w:rPr>
          <w:i/>
          <w:iCs/>
        </w:rPr>
        <w:t xml:space="preserve"> como </w:t>
      </w:r>
      <w:proofErr w:type="spellStart"/>
      <w:r w:rsidRPr="00E56712">
        <w:rPr>
          <w:i/>
          <w:iCs/>
        </w:rPr>
        <w:t>uma</w:t>
      </w:r>
      <w:proofErr w:type="spellEnd"/>
      <w:r w:rsidRPr="00E56712">
        <w:rPr>
          <w:i/>
          <w:iCs/>
        </w:rPr>
        <w:t xml:space="preserve"> </w:t>
      </w:r>
      <w:proofErr w:type="spellStart"/>
      <w:r w:rsidRPr="00E56712">
        <w:rPr>
          <w:i/>
          <w:iCs/>
        </w:rPr>
        <w:t>sequência</w:t>
      </w:r>
      <w:proofErr w:type="spellEnd"/>
      <w:r w:rsidRPr="00E56712">
        <w:rPr>
          <w:i/>
          <w:iCs/>
        </w:rPr>
        <w:t xml:space="preserve"> lógica do </w:t>
      </w:r>
      <w:proofErr w:type="spellStart"/>
      <w:r w:rsidRPr="00E56712">
        <w:rPr>
          <w:i/>
          <w:iCs/>
        </w:rPr>
        <w:t>trabalho</w:t>
      </w:r>
      <w:proofErr w:type="spellEnd"/>
      <w:r w:rsidRPr="00E56712">
        <w:rPr>
          <w:i/>
          <w:iCs/>
        </w:rPr>
        <w:t xml:space="preserve"> </w:t>
      </w:r>
      <w:proofErr w:type="spellStart"/>
      <w:r w:rsidRPr="00E56712">
        <w:rPr>
          <w:i/>
          <w:iCs/>
        </w:rPr>
        <w:t>desenvolvido</w:t>
      </w:r>
      <w:proofErr w:type="spellEnd"/>
      <w:r w:rsidRPr="00E56712">
        <w:rPr>
          <w:i/>
          <w:iCs/>
        </w:rPr>
        <w:t xml:space="preserve">. </w:t>
      </w:r>
      <w:proofErr w:type="spellStart"/>
      <w:r w:rsidRPr="00E56712">
        <w:rPr>
          <w:i/>
          <w:iCs/>
        </w:rPr>
        <w:t>Assim</w:t>
      </w:r>
      <w:proofErr w:type="spellEnd"/>
      <w:r w:rsidRPr="00E56712">
        <w:rPr>
          <w:i/>
          <w:iCs/>
        </w:rPr>
        <w:t xml:space="preserve">, os </w:t>
      </w:r>
      <w:proofErr w:type="spellStart"/>
      <w:r w:rsidRPr="00E56712">
        <w:rPr>
          <w:i/>
          <w:iCs/>
        </w:rPr>
        <w:t>alunos</w:t>
      </w:r>
      <w:proofErr w:type="spellEnd"/>
      <w:r w:rsidRPr="00E56712">
        <w:rPr>
          <w:i/>
          <w:iCs/>
        </w:rPr>
        <w:t xml:space="preserve"> </w:t>
      </w:r>
      <w:proofErr w:type="spellStart"/>
      <w:r w:rsidRPr="00E56712">
        <w:rPr>
          <w:i/>
          <w:iCs/>
        </w:rPr>
        <w:t>estão</w:t>
      </w:r>
      <w:proofErr w:type="spellEnd"/>
      <w:r w:rsidRPr="00E56712">
        <w:rPr>
          <w:i/>
          <w:iCs/>
        </w:rPr>
        <w:t xml:space="preserve"> </w:t>
      </w:r>
      <w:proofErr w:type="spellStart"/>
      <w:r w:rsidRPr="00E56712">
        <w:rPr>
          <w:i/>
          <w:iCs/>
        </w:rPr>
        <w:t>mais</w:t>
      </w:r>
      <w:proofErr w:type="spellEnd"/>
      <w:r w:rsidRPr="00E56712">
        <w:rPr>
          <w:i/>
          <w:iCs/>
        </w:rPr>
        <w:t xml:space="preserve"> aptos a </w:t>
      </w:r>
      <w:proofErr w:type="spellStart"/>
      <w:r w:rsidRPr="00E56712">
        <w:rPr>
          <w:i/>
          <w:iCs/>
        </w:rPr>
        <w:t>integrarem</w:t>
      </w:r>
      <w:proofErr w:type="spellEnd"/>
      <w:r w:rsidRPr="00E56712">
        <w:rPr>
          <w:i/>
          <w:iCs/>
        </w:rPr>
        <w:t xml:space="preserve"> </w:t>
      </w:r>
      <w:proofErr w:type="spellStart"/>
      <w:r w:rsidRPr="00E56712">
        <w:rPr>
          <w:i/>
          <w:iCs/>
        </w:rPr>
        <w:t>uma</w:t>
      </w:r>
      <w:proofErr w:type="spellEnd"/>
      <w:r w:rsidRPr="00E56712">
        <w:rPr>
          <w:i/>
          <w:iCs/>
        </w:rPr>
        <w:t xml:space="preserve"> </w:t>
      </w:r>
      <w:proofErr w:type="spellStart"/>
      <w:r w:rsidRPr="00E56712">
        <w:rPr>
          <w:i/>
          <w:iCs/>
        </w:rPr>
        <w:t>atividade</w:t>
      </w:r>
      <w:proofErr w:type="spellEnd"/>
      <w:r w:rsidRPr="00E56712">
        <w:rPr>
          <w:i/>
          <w:iCs/>
        </w:rPr>
        <w:t xml:space="preserve"> </w:t>
      </w:r>
      <w:proofErr w:type="spellStart"/>
      <w:r w:rsidRPr="00E56712">
        <w:rPr>
          <w:i/>
          <w:iCs/>
        </w:rPr>
        <w:t>profissional</w:t>
      </w:r>
      <w:proofErr w:type="spellEnd"/>
      <w:r w:rsidRPr="00E56712">
        <w:rPr>
          <w:i/>
          <w:iCs/>
        </w:rPr>
        <w:t xml:space="preserve"> </w:t>
      </w:r>
      <w:proofErr w:type="spellStart"/>
      <w:r w:rsidRPr="00E56712">
        <w:rPr>
          <w:i/>
          <w:iCs/>
        </w:rPr>
        <w:t>com</w:t>
      </w:r>
      <w:proofErr w:type="spellEnd"/>
      <w:r w:rsidRPr="00E56712">
        <w:rPr>
          <w:i/>
          <w:iCs/>
        </w:rPr>
        <w:t xml:space="preserve"> </w:t>
      </w:r>
      <w:proofErr w:type="spellStart"/>
      <w:r w:rsidRPr="00E56712">
        <w:rPr>
          <w:i/>
          <w:iCs/>
        </w:rPr>
        <w:t>ligação</w:t>
      </w:r>
      <w:proofErr w:type="spellEnd"/>
      <w:r w:rsidRPr="00E56712">
        <w:rPr>
          <w:i/>
          <w:iCs/>
        </w:rPr>
        <w:t xml:space="preserve"> à auditoria</w:t>
      </w:r>
      <w:r w:rsidRPr="00E56712">
        <w:t xml:space="preserve">” y conduce a la concepción del BL como una importante metodología de aprendizaje, a través de la aplicación </w:t>
      </w:r>
      <w:proofErr w:type="spellStart"/>
      <w:r w:rsidRPr="00E56712">
        <w:t>SimEmp</w:t>
      </w:r>
      <w:proofErr w:type="spellEnd"/>
      <w:r w:rsidRPr="00E56712">
        <w:t>, para aumentar la base de conocimiento en relación con el área de ciencias empresariales.</w:t>
      </w:r>
    </w:p>
    <w:p w14:paraId="38D1E84B" w14:textId="28ECB0C2" w:rsidR="00E56712" w:rsidRPr="00E56712" w:rsidRDefault="00E56712" w:rsidP="00E56712">
      <w:r w:rsidRPr="00E56712">
        <w:t>En las nuevas dinámicas de la sociedad contemporánea que se está experimentando gracias al avance del conocimiento e innovación de las ciencias aplicadas, resulta asertivo conducir a una transición del rol profesional que se apoye por las herramientas tecnológicas para llevar a cabo de forma más eficiente los procesos y actividades de la auditoria financiera. Este nuevo enfoque hacia la profesión debe ser asumida desde los centros de formación, que al implementar estas herramientas mejorará los procesos de entendimiento de los estudiantes, quienes de por si se mueven contantemente por los entornos de la red.</w:t>
      </w:r>
    </w:p>
    <w:p w14:paraId="67C94FB9" w14:textId="77777777" w:rsidR="00E56712" w:rsidRPr="00E56712" w:rsidRDefault="00E56712" w:rsidP="00E56712">
      <w:r w:rsidRPr="00E56712">
        <w:t xml:space="preserve">El BL ofrece una serie de ventajas sobre los medios tradicionales, que radica en un aprendizaje más eficiente, dinámico y adecuado a la vez que no se limita a un espacio físico, logrando establecerse como un modelo de educación disruptiva que incrementa, impulsa e incentiva los medios digitales, un aspecto bastante relevante y significativo. Sumado a lo anterior, el panorama que se gestó y se dilucidó durante y después de la contingencia sanitaria por el Covid-19, se evidenció las debilidades del modelo educativo ante entornos adversos, los cuales hubiesen sido enfrentados de mejor forma si se hubiese contado con el modelo BL, el cual tiene mucho que ofrecer en especial en el tema de aseguramiento para solventar la complejidad de la compresión de los elementos que integran los informes de auditoría y aseguramiento por parte de los estudiantes. </w:t>
      </w:r>
    </w:p>
    <w:p w14:paraId="215D51B3" w14:textId="2C9E9B69" w:rsidR="001F6CB7" w:rsidRPr="00E56712" w:rsidRDefault="00E56712" w:rsidP="003425F4">
      <w:pPr>
        <w:jc w:val="right"/>
      </w:pPr>
      <w:r w:rsidRPr="00E56712">
        <w:rPr>
          <w:i/>
          <w:iCs/>
        </w:rPr>
        <w:t>Jan Carlos Bonilla Martínez</w:t>
      </w:r>
    </w:p>
    <w:sectPr w:rsidR="001F6CB7" w:rsidRPr="00E5671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D31BD" w14:textId="77777777" w:rsidR="008C34A1" w:rsidRDefault="008C34A1" w:rsidP="00EE7812">
      <w:pPr>
        <w:spacing w:after="0" w:line="240" w:lineRule="auto"/>
      </w:pPr>
      <w:r>
        <w:separator/>
      </w:r>
    </w:p>
  </w:endnote>
  <w:endnote w:type="continuationSeparator" w:id="0">
    <w:p w14:paraId="5C532862" w14:textId="77777777" w:rsidR="008C34A1" w:rsidRDefault="008C34A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CC0F4" w14:textId="77777777" w:rsidR="008C34A1" w:rsidRDefault="008C34A1" w:rsidP="00EE7812">
      <w:pPr>
        <w:spacing w:after="0" w:line="240" w:lineRule="auto"/>
      </w:pPr>
      <w:r>
        <w:separator/>
      </w:r>
    </w:p>
  </w:footnote>
  <w:footnote w:type="continuationSeparator" w:id="0">
    <w:p w14:paraId="331B7C26" w14:textId="77777777" w:rsidR="008C34A1" w:rsidRDefault="008C34A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C65D05F"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A70035">
      <w:t>7</w:t>
    </w:r>
    <w:r w:rsidR="00F12954">
      <w:t>6</w:t>
    </w:r>
    <w:r>
      <w:t>,</w:t>
    </w:r>
    <w:r w:rsidR="00AD1603">
      <w:t xml:space="preserve"> </w:t>
    </w:r>
    <w:r w:rsidR="00DD1991">
      <w:t>1</w:t>
    </w:r>
    <w:r w:rsidR="00A80B3C">
      <w:t>9</w:t>
    </w:r>
    <w:r w:rsidR="009365CF">
      <w:t xml:space="preserve"> de septiembre</w:t>
    </w:r>
    <w:r w:rsidR="00AD1603">
      <w:t xml:space="preserve"> </w:t>
    </w:r>
    <w:r>
      <w:t>de</w:t>
    </w:r>
    <w:r w:rsidR="00AD1603">
      <w:t xml:space="preserve"> </w:t>
    </w:r>
    <w:r>
      <w:t>202</w:t>
    </w:r>
    <w:r w:rsidR="00792932">
      <w:t>2</w:t>
    </w:r>
  </w:p>
  <w:p w14:paraId="29566F03" w14:textId="486D5996" w:rsidR="0000261B" w:rsidRDefault="008C34A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11325820">
    <w:abstractNumId w:val="0"/>
  </w:num>
  <w:num w:numId="2" w16cid:durableId="238490363">
    <w:abstractNumId w:val="20"/>
  </w:num>
  <w:num w:numId="3" w16cid:durableId="403380295">
    <w:abstractNumId w:val="15"/>
  </w:num>
  <w:num w:numId="4" w16cid:durableId="1881090752">
    <w:abstractNumId w:val="2"/>
  </w:num>
  <w:num w:numId="5" w16cid:durableId="1277373737">
    <w:abstractNumId w:val="19"/>
  </w:num>
  <w:num w:numId="6" w16cid:durableId="737020784">
    <w:abstractNumId w:val="34"/>
  </w:num>
  <w:num w:numId="7" w16cid:durableId="798886494">
    <w:abstractNumId w:val="13"/>
  </w:num>
  <w:num w:numId="8" w16cid:durableId="1148981395">
    <w:abstractNumId w:val="32"/>
  </w:num>
  <w:num w:numId="9" w16cid:durableId="1697148045">
    <w:abstractNumId w:val="37"/>
  </w:num>
  <w:num w:numId="10" w16cid:durableId="229001205">
    <w:abstractNumId w:val="4"/>
  </w:num>
  <w:num w:numId="11" w16cid:durableId="1288312555">
    <w:abstractNumId w:val="6"/>
  </w:num>
  <w:num w:numId="12" w16cid:durableId="1969893851">
    <w:abstractNumId w:val="18"/>
  </w:num>
  <w:num w:numId="13" w16cid:durableId="736823954">
    <w:abstractNumId w:val="21"/>
  </w:num>
  <w:num w:numId="14" w16cid:durableId="1213883431">
    <w:abstractNumId w:val="31"/>
  </w:num>
  <w:num w:numId="15" w16cid:durableId="307512974">
    <w:abstractNumId w:val="9"/>
  </w:num>
  <w:num w:numId="16" w16cid:durableId="1954051920">
    <w:abstractNumId w:val="7"/>
  </w:num>
  <w:num w:numId="17" w16cid:durableId="901719686">
    <w:abstractNumId w:val="16"/>
  </w:num>
  <w:num w:numId="18" w16cid:durableId="525410022">
    <w:abstractNumId w:val="30"/>
  </w:num>
  <w:num w:numId="19" w16cid:durableId="1522815589">
    <w:abstractNumId w:val="25"/>
  </w:num>
  <w:num w:numId="20" w16cid:durableId="495413511">
    <w:abstractNumId w:val="8"/>
  </w:num>
  <w:num w:numId="21" w16cid:durableId="1375349758">
    <w:abstractNumId w:val="26"/>
  </w:num>
  <w:num w:numId="22" w16cid:durableId="771903884">
    <w:abstractNumId w:val="27"/>
  </w:num>
  <w:num w:numId="23" w16cid:durableId="1340035959">
    <w:abstractNumId w:val="28"/>
  </w:num>
  <w:num w:numId="24" w16cid:durableId="2010711316">
    <w:abstractNumId w:val="33"/>
  </w:num>
  <w:num w:numId="25" w16cid:durableId="780998853">
    <w:abstractNumId w:val="22"/>
  </w:num>
  <w:num w:numId="26" w16cid:durableId="1685090310">
    <w:abstractNumId w:val="14"/>
  </w:num>
  <w:num w:numId="27" w16cid:durableId="1006714305">
    <w:abstractNumId w:val="5"/>
  </w:num>
  <w:num w:numId="28" w16cid:durableId="1773698735">
    <w:abstractNumId w:val="23"/>
  </w:num>
  <w:num w:numId="29" w16cid:durableId="1054157947">
    <w:abstractNumId w:val="1"/>
  </w:num>
  <w:num w:numId="30" w16cid:durableId="474684527">
    <w:abstractNumId w:val="24"/>
  </w:num>
  <w:num w:numId="31" w16cid:durableId="1873885857">
    <w:abstractNumId w:val="29"/>
  </w:num>
  <w:num w:numId="32" w16cid:durableId="2092237587">
    <w:abstractNumId w:val="12"/>
  </w:num>
  <w:num w:numId="33" w16cid:durableId="1010833318">
    <w:abstractNumId w:val="17"/>
  </w:num>
  <w:num w:numId="34" w16cid:durableId="1991207739">
    <w:abstractNumId w:val="3"/>
  </w:num>
  <w:num w:numId="35" w16cid:durableId="957642194">
    <w:abstractNumId w:val="35"/>
  </w:num>
  <w:num w:numId="36" w16cid:durableId="799348224">
    <w:abstractNumId w:val="10"/>
  </w:num>
  <w:num w:numId="37" w16cid:durableId="1652713268">
    <w:abstractNumId w:val="11"/>
  </w:num>
  <w:num w:numId="38" w16cid:durableId="1054278539">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61"/>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014"/>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4C"/>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D17"/>
    <w:rsid w:val="00886D51"/>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A1"/>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158"/>
    <w:rsid w:val="00B811B3"/>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styleId="UnresolvedMention">
    <w:name w:val="Unresolved Mention"/>
    <w:basedOn w:val="DefaultParagraphFont"/>
    <w:uiPriority w:val="99"/>
    <w:semiHidden/>
    <w:unhideWhenUsed/>
    <w:rsid w:val="007A0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eexplore.ieee.org/document/98203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4D00E-754C-41CA-8FF3-048F1F87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2597</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2022-09-17T21:46:00Z</dcterms:created>
  <dcterms:modified xsi:type="dcterms:W3CDTF">2022-09-17T21:46:00Z</dcterms:modified>
</cp:coreProperties>
</file>