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786A" w14:textId="230133D9" w:rsidR="00D25C17" w:rsidRPr="00D25C17" w:rsidRDefault="00D25C17" w:rsidP="00D25C17">
      <w:pPr>
        <w:keepNext/>
        <w:framePr w:dropCap="drop" w:lines="3" w:wrap="around" w:vAnchor="text" w:hAnchor="text"/>
        <w:spacing w:after="0" w:line="926" w:lineRule="exact"/>
        <w:textAlignment w:val="baseline"/>
        <w:rPr>
          <w:position w:val="-9"/>
          <w:sz w:val="123"/>
          <w:lang w:val="en-US"/>
        </w:rPr>
      </w:pPr>
      <w:r w:rsidRPr="00D25C17">
        <w:rPr>
          <w:position w:val="-9"/>
          <w:sz w:val="123"/>
          <w:lang w:val="en-US"/>
        </w:rPr>
        <w:t>E</w:t>
      </w:r>
    </w:p>
    <w:p w14:paraId="2286DE9F" w14:textId="1C890CC4" w:rsidR="00193278" w:rsidRDefault="00D25C17" w:rsidP="00D25C17">
      <w:r w:rsidRPr="00D25C17">
        <w:rPr>
          <w:lang w:val="en-US"/>
        </w:rPr>
        <w:t xml:space="preserve">n el </w:t>
      </w:r>
      <w:proofErr w:type="spellStart"/>
      <w:r w:rsidRPr="00D25C17">
        <w:rPr>
          <w:lang w:val="en-US"/>
        </w:rPr>
        <w:t>artículo</w:t>
      </w:r>
      <w:proofErr w:type="spellEnd"/>
      <w:r w:rsidRPr="00D25C17">
        <w:rPr>
          <w:lang w:val="en-US"/>
        </w:rPr>
        <w:t xml:space="preserve"> </w:t>
      </w:r>
      <w:r w:rsidRPr="00D25C17">
        <w:rPr>
          <w:i/>
          <w:lang w:val="en-US"/>
        </w:rPr>
        <w:t>Capital Structure Determinants of NIFTY 50 Index Firms: A Multiple Regression Analysis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25C17">
        <w:rPr>
          <w:lang w:val="en-US"/>
        </w:rPr>
        <w:t xml:space="preserve">Kumar, Amit; Gupta, Nidhi, </w:t>
      </w:r>
      <w:proofErr w:type="spellStart"/>
      <w:r w:rsidRPr="00D25C17">
        <w:rPr>
          <w:lang w:val="en-US"/>
        </w:rPr>
        <w:t>publicado</w:t>
      </w:r>
      <w:proofErr w:type="spellEnd"/>
      <w:r w:rsidRPr="00D25C17">
        <w:rPr>
          <w:lang w:val="en-US"/>
        </w:rPr>
        <w:t xml:space="preserve"> </w:t>
      </w:r>
      <w:proofErr w:type="spellStart"/>
      <w:r w:rsidRPr="00D25C17">
        <w:rPr>
          <w:lang w:val="en-US"/>
        </w:rPr>
        <w:t>en</w:t>
      </w:r>
      <w:proofErr w:type="spellEnd"/>
      <w:r w:rsidRPr="00D25C17">
        <w:rPr>
          <w:lang w:val="en-US"/>
        </w:rPr>
        <w:t xml:space="preserve"> </w:t>
      </w:r>
      <w:r w:rsidRPr="00D25C17">
        <w:rPr>
          <w:i/>
          <w:lang w:val="en-US"/>
        </w:rPr>
        <w:t>IUP Journal of Accounting Research &amp; Audit Practices</w:t>
      </w:r>
      <w:r w:rsidRPr="00D25C17">
        <w:rPr>
          <w:lang w:val="en-US"/>
        </w:rPr>
        <w:t xml:space="preserve">; Hyderabad </w:t>
      </w:r>
      <w:proofErr w:type="spellStart"/>
      <w:r w:rsidRPr="00D25C17">
        <w:rPr>
          <w:lang w:val="en-US"/>
        </w:rPr>
        <w:t>Tomo</w:t>
      </w:r>
      <w:proofErr w:type="spellEnd"/>
      <w:r w:rsidRPr="00D25C17">
        <w:rPr>
          <w:lang w:val="en-US"/>
        </w:rPr>
        <w:t xml:space="preserve"> 21, N.º 3, </w:t>
      </w:r>
      <w:r>
        <w:rPr>
          <w:lang w:val="en-US"/>
        </w:rPr>
        <w:t>(Jul 2022): 7-33, se lee: “</w:t>
      </w:r>
      <w:r w:rsidRPr="00D25C17">
        <w:rPr>
          <w:i/>
          <w:lang w:val="en-US"/>
        </w:rPr>
        <w:t>In the corporate sector, capital structure decisions are vital and there are numerous internal (firm's characteristics) and external factors (fiscal policy, monetary policy, inflation rate and other economic conditions) that affect the capital structure decisions of a company. An erroneous capital structure decision can spoil a company's fundamentals. This study inspects the key determining factors of fund structure decisions through firm-specific determinants of NIFTY 50 Index Companies in India. The objective is to assist corporations in making capital structure decisions. A thorough review of literature has been undertaken to find out key internal determinants of capital structure decisions. The study finds that profitability, size of the firm, tax rate, tangibility, liquidity, age of the firm and trade risk are noteworthy in determining leverage decisions of a firm.</w:t>
      </w:r>
      <w:r>
        <w:rPr>
          <w:lang w:val="en-US"/>
        </w:rPr>
        <w:t xml:space="preserve">” </w:t>
      </w:r>
      <w:r w:rsidRPr="00D25C17">
        <w:t>Sabemos que una empresa funciona con sus propios recursos, atrayendo mayor</w:t>
      </w:r>
      <w:r>
        <w:t>e</w:t>
      </w:r>
      <w:r w:rsidRPr="00D25C17">
        <w:t>s inversion</w:t>
      </w:r>
      <w:r>
        <w:t>e</w:t>
      </w:r>
      <w:r w:rsidRPr="00D25C17">
        <w:t>s a s</w:t>
      </w:r>
      <w:r>
        <w:t xml:space="preserve">u capital o recurriendo a préstamos de entidades especializadas. En las compañías más maduras, la estructura de capital es el resultado de un estudio realizado por expertos. En las pequeñas y micros los dueños del negocio van aumentando el capital hasta donde pueden y solo cuando verdaderamente les hace falta acuden a otros medios. Cada vía tiene un costo. Algunos recursos se pueden conseguir en cualquier momento otros no. En Colombia </w:t>
      </w:r>
      <w:r>
        <w:t>muchas empresas no cumplen las condiciones para acudir a la bolsa. Para ellas solo está disponible la opción del crédito. Los bancos y otras entidades prestamistas pueden caer en el error de evaluar a una empresa solamente a través de documentos, o pueden reconocer directamente las instalaciones de la compañía, sus procedimientos, así como obtener información comunicándose con los proveedores o con competidores. Tenemos un gran mercado informal e ilegal de créditos, con mayores tasas de interés, promovido por las dificultades que el sector formal tiene establecidas.</w:t>
      </w:r>
      <w:r w:rsidR="00F4186C">
        <w:t xml:space="preserve"> Con todo hay empresas que solo se basan en el efectivo que controlan, que van adquiriendo otros recursos de un solo contado. Muchas empresas pueden funcionar sobre la base de ingresos frecuentes. Esto explica por qué varias debieron liquidarse durante la pasada pandemia, en la cual se prohibió la movilización, generándose una falta de clientes para muchas actividades. Tradicionalmente los análisis han sido de tipo financiero. Ahora empezamos a incluir en la evaluación otros recursos, como se postula en el marco del informe integral. De hecho, ya hay instituciones que solo prestan a quienes le presenten informes integrales. Así como la contabilidad financiera exigencia el estudio de las finanzas, la de gestión el estudio de la administración, la tributaria el estudio de los impuestos, los nuevos capitales traerán consigo el conocimiento de nuevas áreas científicas. Habrá que ver cómo reaccionan las escuelas de contabilidad ante estas nuevas demandas. </w:t>
      </w:r>
    </w:p>
    <w:p w14:paraId="50BB75A6" w14:textId="580FEA11" w:rsidR="00F4186C" w:rsidRPr="00D25C17" w:rsidRDefault="00F4186C" w:rsidP="00F4186C">
      <w:pPr>
        <w:jc w:val="right"/>
      </w:pPr>
      <w:r>
        <w:rPr>
          <w:i/>
        </w:rPr>
        <w:t>Hernando Bermúdez Gó</w:t>
      </w:r>
      <w:r w:rsidRPr="001924A1">
        <w:rPr>
          <w:i/>
        </w:rPr>
        <w:t>mez</w:t>
      </w:r>
    </w:p>
    <w:sectPr w:rsidR="00F4186C" w:rsidRPr="00D25C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DF6D" w14:textId="77777777" w:rsidR="00415748" w:rsidRDefault="00415748" w:rsidP="00EE7812">
      <w:pPr>
        <w:spacing w:after="0" w:line="240" w:lineRule="auto"/>
      </w:pPr>
      <w:r>
        <w:separator/>
      </w:r>
    </w:p>
  </w:endnote>
  <w:endnote w:type="continuationSeparator" w:id="0">
    <w:p w14:paraId="1FE17590" w14:textId="77777777" w:rsidR="00415748" w:rsidRDefault="004157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C2F7" w14:textId="77777777" w:rsidR="00415748" w:rsidRDefault="00415748" w:rsidP="00EE7812">
      <w:pPr>
        <w:spacing w:after="0" w:line="240" w:lineRule="auto"/>
      </w:pPr>
      <w:r>
        <w:separator/>
      </w:r>
    </w:p>
  </w:footnote>
  <w:footnote w:type="continuationSeparator" w:id="0">
    <w:p w14:paraId="6C5F37DE" w14:textId="77777777" w:rsidR="00415748" w:rsidRDefault="004157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D77DC8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EB1FB9">
      <w:t>80</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41574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6616377">
    <w:abstractNumId w:val="0"/>
  </w:num>
  <w:num w:numId="2" w16cid:durableId="399600860">
    <w:abstractNumId w:val="20"/>
  </w:num>
  <w:num w:numId="3" w16cid:durableId="408232051">
    <w:abstractNumId w:val="15"/>
  </w:num>
  <w:num w:numId="4" w16cid:durableId="1753694985">
    <w:abstractNumId w:val="2"/>
  </w:num>
  <w:num w:numId="5" w16cid:durableId="1272856275">
    <w:abstractNumId w:val="19"/>
  </w:num>
  <w:num w:numId="6" w16cid:durableId="1960987716">
    <w:abstractNumId w:val="34"/>
  </w:num>
  <w:num w:numId="7" w16cid:durableId="1342656927">
    <w:abstractNumId w:val="13"/>
  </w:num>
  <w:num w:numId="8" w16cid:durableId="1132138470">
    <w:abstractNumId w:val="32"/>
  </w:num>
  <w:num w:numId="9" w16cid:durableId="870074352">
    <w:abstractNumId w:val="37"/>
  </w:num>
  <w:num w:numId="10" w16cid:durableId="326858448">
    <w:abstractNumId w:val="4"/>
  </w:num>
  <w:num w:numId="11" w16cid:durableId="893201522">
    <w:abstractNumId w:val="6"/>
  </w:num>
  <w:num w:numId="12" w16cid:durableId="1428573270">
    <w:abstractNumId w:val="18"/>
  </w:num>
  <w:num w:numId="13" w16cid:durableId="1813207521">
    <w:abstractNumId w:val="21"/>
  </w:num>
  <w:num w:numId="14" w16cid:durableId="406341705">
    <w:abstractNumId w:val="31"/>
  </w:num>
  <w:num w:numId="15" w16cid:durableId="1471823660">
    <w:abstractNumId w:val="9"/>
  </w:num>
  <w:num w:numId="16" w16cid:durableId="152527035">
    <w:abstractNumId w:val="7"/>
  </w:num>
  <w:num w:numId="17" w16cid:durableId="1888683048">
    <w:abstractNumId w:val="16"/>
  </w:num>
  <w:num w:numId="18" w16cid:durableId="1158106649">
    <w:abstractNumId w:val="30"/>
  </w:num>
  <w:num w:numId="19" w16cid:durableId="1304458458">
    <w:abstractNumId w:val="25"/>
  </w:num>
  <w:num w:numId="20" w16cid:durableId="2014990547">
    <w:abstractNumId w:val="8"/>
  </w:num>
  <w:num w:numId="21" w16cid:durableId="1261984299">
    <w:abstractNumId w:val="26"/>
  </w:num>
  <w:num w:numId="22" w16cid:durableId="1240557089">
    <w:abstractNumId w:val="27"/>
  </w:num>
  <w:num w:numId="23" w16cid:durableId="2126390087">
    <w:abstractNumId w:val="28"/>
  </w:num>
  <w:num w:numId="24" w16cid:durableId="1716008081">
    <w:abstractNumId w:val="33"/>
  </w:num>
  <w:num w:numId="25" w16cid:durableId="1284388427">
    <w:abstractNumId w:val="22"/>
  </w:num>
  <w:num w:numId="26" w16cid:durableId="1413089012">
    <w:abstractNumId w:val="14"/>
  </w:num>
  <w:num w:numId="27" w16cid:durableId="654603173">
    <w:abstractNumId w:val="5"/>
  </w:num>
  <w:num w:numId="28" w16cid:durableId="549609917">
    <w:abstractNumId w:val="23"/>
  </w:num>
  <w:num w:numId="29" w16cid:durableId="1493721943">
    <w:abstractNumId w:val="1"/>
  </w:num>
  <w:num w:numId="30" w16cid:durableId="516386396">
    <w:abstractNumId w:val="24"/>
  </w:num>
  <w:num w:numId="31" w16cid:durableId="1550386188">
    <w:abstractNumId w:val="29"/>
  </w:num>
  <w:num w:numId="32" w16cid:durableId="2096515714">
    <w:abstractNumId w:val="12"/>
  </w:num>
  <w:num w:numId="33" w16cid:durableId="966085417">
    <w:abstractNumId w:val="17"/>
  </w:num>
  <w:num w:numId="34" w16cid:durableId="1707293154">
    <w:abstractNumId w:val="3"/>
  </w:num>
  <w:num w:numId="35" w16cid:durableId="1094472833">
    <w:abstractNumId w:val="35"/>
  </w:num>
  <w:num w:numId="36" w16cid:durableId="1843811905">
    <w:abstractNumId w:val="10"/>
  </w:num>
  <w:num w:numId="37" w16cid:durableId="60494769">
    <w:abstractNumId w:val="11"/>
  </w:num>
  <w:num w:numId="38" w16cid:durableId="21313151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48"/>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2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22"/>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3FE8-952A-4325-AC55-271E90A4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2022-09-24T21:10:00Z</dcterms:created>
  <dcterms:modified xsi:type="dcterms:W3CDTF">2022-09-24T21:10:00Z</dcterms:modified>
</cp:coreProperties>
</file>