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7B0C" w14:textId="5A9873CE" w:rsidR="00977CD9" w:rsidRPr="00977CD9" w:rsidRDefault="00977CD9" w:rsidP="00977CD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21B25">
        <w:rPr>
          <w:position w:val="-9"/>
          <w:sz w:val="123"/>
        </w:rPr>
        <w:t>L</w:t>
      </w:r>
    </w:p>
    <w:p w14:paraId="70BAB989" w14:textId="1DC97C8F" w:rsidR="00421B25" w:rsidRPr="00421B25" w:rsidRDefault="00421B25" w:rsidP="00421B25">
      <w:r w:rsidRPr="00421B25">
        <w:rPr>
          <w:i/>
        </w:rPr>
        <w:t xml:space="preserve">a inteligencia artificial amenaza con destruir millones de trabajos; preciso, los de menor complejidad intelectual. </w:t>
      </w:r>
      <w:r w:rsidRPr="00421B25">
        <w:t>(De Zubiría 2022)</w:t>
      </w:r>
      <w:r>
        <w:t xml:space="preserve">. </w:t>
      </w:r>
      <w:r w:rsidRPr="00421B25">
        <w:t>¿De qué nivel de complejidad intelectual son los trabajos del contador público? ¿Mayor? ¿Medio? O ¿Menor? Se reciben respuestas.</w:t>
      </w:r>
      <w:r>
        <w:t xml:space="preserve"> </w:t>
      </w:r>
      <w:r w:rsidRPr="00421B25">
        <w:t xml:space="preserve">Según </w:t>
      </w:r>
      <w:proofErr w:type="spellStart"/>
      <w:r w:rsidRPr="00421B25">
        <w:t>Riviêre</w:t>
      </w:r>
      <w:proofErr w:type="spellEnd"/>
      <w:r w:rsidRPr="00421B25">
        <w:t xml:space="preserve"> (2008) “</w:t>
      </w:r>
      <w:r w:rsidRPr="00421B25">
        <w:rPr>
          <w:i/>
        </w:rPr>
        <w:t>La complejidad atañe por lo tanto al tipo y cantidad de habilidades necesarias para desempeñar un trabajo. En realidad, la</w:t>
      </w:r>
      <w:r>
        <w:rPr>
          <w:i/>
        </w:rPr>
        <w:t xml:space="preserve"> </w:t>
      </w:r>
      <w:r w:rsidRPr="00421B25">
        <w:rPr>
          <w:i/>
        </w:rPr>
        <w:t>cualificación requerida es un aspecto de la complejidad de la tarea. Por sí misma, la</w:t>
      </w:r>
      <w:r>
        <w:rPr>
          <w:i/>
        </w:rPr>
        <w:t xml:space="preserve"> </w:t>
      </w:r>
      <w:r w:rsidRPr="00421B25">
        <w:rPr>
          <w:i/>
        </w:rPr>
        <w:t>complejidad de tarea es extremadamente</w:t>
      </w:r>
      <w:r>
        <w:rPr>
          <w:i/>
        </w:rPr>
        <w:t xml:space="preserve"> </w:t>
      </w:r>
      <w:r w:rsidRPr="00421B25">
        <w:rPr>
          <w:i/>
        </w:rPr>
        <w:t>difícil de medir: está ligada a la toma de decisiones en el desempeño de una tarea, a la cantidad, precisión y certidumbre necesarias para la toma de decisiones; a la propia complejidad cognitiva de la</w:t>
      </w:r>
      <w:r>
        <w:rPr>
          <w:i/>
        </w:rPr>
        <w:t xml:space="preserve"> </w:t>
      </w:r>
      <w:r w:rsidRPr="00421B25">
        <w:rPr>
          <w:i/>
        </w:rPr>
        <w:t>concepción de la tarea, al tiempo de</w:t>
      </w:r>
      <w:r>
        <w:rPr>
          <w:i/>
        </w:rPr>
        <w:t xml:space="preserve"> </w:t>
      </w:r>
      <w:r w:rsidRPr="00421B25">
        <w:rPr>
          <w:i/>
        </w:rPr>
        <w:t>entrenamiento necesario para desarrollar un</w:t>
      </w:r>
      <w:r>
        <w:rPr>
          <w:i/>
        </w:rPr>
        <w:t xml:space="preserve"> </w:t>
      </w:r>
      <w:r w:rsidRPr="00421B25">
        <w:rPr>
          <w:i/>
        </w:rPr>
        <w:t>desempeño adecuado y, en fin, al margen de acción en su realización”</w:t>
      </w:r>
      <w:r w:rsidRPr="00421B25">
        <w:t>.</w:t>
      </w:r>
      <w:r>
        <w:t xml:space="preserve"> </w:t>
      </w:r>
      <w:r w:rsidR="00977CD9">
        <w:t xml:space="preserve">El </w:t>
      </w:r>
      <w:r w:rsidRPr="00421B25">
        <w:t>mismo autor plantea que existen varios elementos a ponderar en materia de la complejidad y dice: “</w:t>
      </w:r>
      <w:r w:rsidRPr="00421B25">
        <w:rPr>
          <w:i/>
        </w:rPr>
        <w:t xml:space="preserve">La tercera manifestación de la complejidad se da en los requisitos cognitivos de la realización de una tarea. Éstos son muy diversos y no incluyen únicamente la necesidad de acumular unos conocimientos dados para su realización, sino también la de procesar la información del entorno con procedimientos más o menos sofisticados y la de procesar el curso de la realización de la propia tarea. Esto puede implicar a su vez el desarrollo de heurísticas educables, bien por medio de la experiencia, bien por medio de un entrenamiento más o menos formal. No cabe duda de que tanto el uso de habilidades naturales como el de instrumentos implica procesos cognitivos, pero en este caso </w:t>
      </w:r>
      <w:r w:rsidRPr="00421B25">
        <w:rPr>
          <w:i/>
        </w:rPr>
        <w:t>estamos hablando de tareas cuya realización depende exclusivamente de una acción cognitiva”</w:t>
      </w:r>
      <w:r w:rsidRPr="00421B25">
        <w:t>.</w:t>
      </w:r>
      <w:r w:rsidR="00977CD9">
        <w:t xml:space="preserve"> </w:t>
      </w:r>
      <w:r w:rsidRPr="00421B25">
        <w:t xml:space="preserve">Para evitar pecar de pesimista he </w:t>
      </w:r>
      <w:r w:rsidR="00674B00">
        <w:t>hice</w:t>
      </w:r>
      <w:r w:rsidRPr="00421B25">
        <w:t xml:space="preserve"> una pequeña consulta a nivel nacional con un reducido pero importante </w:t>
      </w:r>
      <w:r w:rsidR="00977CD9" w:rsidRPr="00421B25">
        <w:t>número</w:t>
      </w:r>
      <w:r w:rsidRPr="00421B25">
        <w:t xml:space="preserve"> de colegas reconocidos. Al final el consenso obtenido fue que el nivel de complejidad de los trabajos del contador público es medio. Hubo un comentario muy interesante: “</w:t>
      </w:r>
      <w:r w:rsidRPr="00421B25">
        <w:rPr>
          <w:i/>
        </w:rPr>
        <w:t xml:space="preserve">En esencia son menores, por tratarse de trabajos técnicos; y se ve agravado cuando el sujeto que </w:t>
      </w:r>
      <w:r w:rsidR="00977CD9" w:rsidRPr="00421B25">
        <w:rPr>
          <w:i/>
        </w:rPr>
        <w:t>conoce</w:t>
      </w:r>
      <w:r w:rsidRPr="00421B25">
        <w:rPr>
          <w:i/>
        </w:rPr>
        <w:t xml:space="preserve"> posee niveles inferiores de procesos cognitivos. Más allá de esta descripción GENERAL, estaría el desempeño de funciones mucho más altas o complejas, pero estará en cabeza del sujeto que conoce… en mi desarrollo o ejecución de mis servicios profesionales, hago procesos de complejidad mayor, pero es porque me empeño en pensar lo que los demás NO piensan...”</w:t>
      </w:r>
      <w:r w:rsidR="00977CD9">
        <w:rPr>
          <w:i/>
        </w:rPr>
        <w:t xml:space="preserve">. </w:t>
      </w:r>
      <w:r w:rsidRPr="00421B25">
        <w:t xml:space="preserve">Creería que la mayoría de </w:t>
      </w:r>
      <w:r w:rsidRPr="00421B25">
        <w:rPr>
          <w:i/>
        </w:rPr>
        <w:t>los requisitos cognitivos de la realización de</w:t>
      </w:r>
      <w:r w:rsidRPr="00421B25">
        <w:t xml:space="preserve"> nuestras funciones son del rango medio; que est</w:t>
      </w:r>
      <w:r w:rsidR="00A445F9">
        <w:t>o</w:t>
      </w:r>
      <w:r w:rsidRPr="00421B25">
        <w:t xml:space="preserve">s se elevan cuando se trata de </w:t>
      </w:r>
      <w:r w:rsidRPr="00421B25">
        <w:rPr>
          <w:i/>
        </w:rPr>
        <w:t>procesar la información del entorno con procedimientos más o menos sofisticados y la de procesar el curso de la realización de la propia tarea.</w:t>
      </w:r>
      <w:r w:rsidRPr="00421B25">
        <w:t xml:space="preserve"> </w:t>
      </w:r>
      <w:r w:rsidR="00A445F9">
        <w:t>M</w:t>
      </w:r>
      <w:r w:rsidRPr="00421B25">
        <w:t xml:space="preserve">ucho depende de la actitud del profesional, ver más allá y salir de la zona de confort que es velar y verificar la observancia de normas y tecnicismos y quedarse en el </w:t>
      </w:r>
      <w:r w:rsidR="00A445F9" w:rsidRPr="00421B25">
        <w:t>micro mundo</w:t>
      </w:r>
      <w:r w:rsidRPr="00421B25">
        <w:t xml:space="preserve"> tributario, contable y de la auditoria financiera.</w:t>
      </w:r>
      <w:r w:rsidR="00977CD9">
        <w:t xml:space="preserve"> </w:t>
      </w:r>
      <w:r w:rsidRPr="00421B25">
        <w:t xml:space="preserve">Elevar el nivel de complejidad depende </w:t>
      </w:r>
      <w:r w:rsidR="00977CD9" w:rsidRPr="00421B25">
        <w:t>más</w:t>
      </w:r>
      <w:r w:rsidRPr="00421B25">
        <w:t xml:space="preserve"> de los profesionales que del mercado, en ese sentido los procesos de formación urgen de innovación educativa so amenaza de ser reemplazados o desplazados.</w:t>
      </w:r>
    </w:p>
    <w:p w14:paraId="257D7CBA" w14:textId="3B59E87B" w:rsidR="00F4231F" w:rsidRPr="00977CD9" w:rsidRDefault="00421B25" w:rsidP="00977CD9">
      <w:pPr>
        <w:jc w:val="right"/>
        <w:rPr>
          <w:i/>
          <w:iCs/>
        </w:rPr>
      </w:pPr>
      <w:r w:rsidRPr="00421B25">
        <w:rPr>
          <w:i/>
          <w:iCs/>
        </w:rPr>
        <w:t>Walter Sánchez-Chinchilla</w:t>
      </w:r>
    </w:p>
    <w:sectPr w:rsidR="00F4231F" w:rsidRPr="00977CD9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151A" w14:textId="77777777" w:rsidR="008D3B2F" w:rsidRDefault="008D3B2F" w:rsidP="00EE7812">
      <w:pPr>
        <w:spacing w:after="0" w:line="240" w:lineRule="auto"/>
      </w:pPr>
      <w:r>
        <w:separator/>
      </w:r>
    </w:p>
  </w:endnote>
  <w:endnote w:type="continuationSeparator" w:id="0">
    <w:p w14:paraId="1D5FD924" w14:textId="77777777" w:rsidR="008D3B2F" w:rsidRDefault="008D3B2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B7A7" w14:textId="77777777" w:rsidR="008D3B2F" w:rsidRDefault="008D3B2F" w:rsidP="00EE7812">
      <w:pPr>
        <w:spacing w:after="0" w:line="240" w:lineRule="auto"/>
      </w:pPr>
      <w:r>
        <w:separator/>
      </w:r>
    </w:p>
  </w:footnote>
  <w:footnote w:type="continuationSeparator" w:id="0">
    <w:p w14:paraId="46AA3055" w14:textId="77777777" w:rsidR="008D3B2F" w:rsidRDefault="008D3B2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6DD91D71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8F154E">
      <w:t>8</w:t>
    </w:r>
    <w:r w:rsidR="004A42CA">
      <w:t>9</w:t>
    </w:r>
    <w:r w:rsidR="00F741B7">
      <w:t>3</w:t>
    </w:r>
    <w:r>
      <w:t>,</w:t>
    </w:r>
    <w:r w:rsidR="00AD1603">
      <w:t xml:space="preserve"> </w:t>
    </w:r>
    <w:r w:rsidR="00C94490">
      <w:t>26</w:t>
    </w:r>
    <w:r w:rsidR="009365CF">
      <w:t xml:space="preserve"> de septiembre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8D3B2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96493">
    <w:abstractNumId w:val="0"/>
  </w:num>
  <w:num w:numId="2" w16cid:durableId="100421070">
    <w:abstractNumId w:val="20"/>
  </w:num>
  <w:num w:numId="3" w16cid:durableId="852962515">
    <w:abstractNumId w:val="15"/>
  </w:num>
  <w:num w:numId="4" w16cid:durableId="80873755">
    <w:abstractNumId w:val="2"/>
  </w:num>
  <w:num w:numId="5" w16cid:durableId="1472559293">
    <w:abstractNumId w:val="19"/>
  </w:num>
  <w:num w:numId="6" w16cid:durableId="81146289">
    <w:abstractNumId w:val="34"/>
  </w:num>
  <w:num w:numId="7" w16cid:durableId="1682318814">
    <w:abstractNumId w:val="13"/>
  </w:num>
  <w:num w:numId="8" w16cid:durableId="104428476">
    <w:abstractNumId w:val="32"/>
  </w:num>
  <w:num w:numId="9" w16cid:durableId="589972211">
    <w:abstractNumId w:val="37"/>
  </w:num>
  <w:num w:numId="10" w16cid:durableId="1462574248">
    <w:abstractNumId w:val="4"/>
  </w:num>
  <w:num w:numId="11" w16cid:durableId="1546404000">
    <w:abstractNumId w:val="6"/>
  </w:num>
  <w:num w:numId="12" w16cid:durableId="72705772">
    <w:abstractNumId w:val="18"/>
  </w:num>
  <w:num w:numId="13" w16cid:durableId="1900823397">
    <w:abstractNumId w:val="21"/>
  </w:num>
  <w:num w:numId="14" w16cid:durableId="12415371">
    <w:abstractNumId w:val="31"/>
  </w:num>
  <w:num w:numId="15" w16cid:durableId="407119155">
    <w:abstractNumId w:val="9"/>
  </w:num>
  <w:num w:numId="16" w16cid:durableId="157893205">
    <w:abstractNumId w:val="7"/>
  </w:num>
  <w:num w:numId="17" w16cid:durableId="2036811614">
    <w:abstractNumId w:val="16"/>
  </w:num>
  <w:num w:numId="18" w16cid:durableId="1921021331">
    <w:abstractNumId w:val="30"/>
  </w:num>
  <w:num w:numId="19" w16cid:durableId="2082175290">
    <w:abstractNumId w:val="25"/>
  </w:num>
  <w:num w:numId="20" w16cid:durableId="142744525">
    <w:abstractNumId w:val="8"/>
  </w:num>
  <w:num w:numId="21" w16cid:durableId="283270435">
    <w:abstractNumId w:val="26"/>
  </w:num>
  <w:num w:numId="22" w16cid:durableId="2019959995">
    <w:abstractNumId w:val="27"/>
  </w:num>
  <w:num w:numId="23" w16cid:durableId="1547915915">
    <w:abstractNumId w:val="28"/>
  </w:num>
  <w:num w:numId="24" w16cid:durableId="1409764965">
    <w:abstractNumId w:val="33"/>
  </w:num>
  <w:num w:numId="25" w16cid:durableId="1620990501">
    <w:abstractNumId w:val="22"/>
  </w:num>
  <w:num w:numId="26" w16cid:durableId="671765673">
    <w:abstractNumId w:val="14"/>
  </w:num>
  <w:num w:numId="27" w16cid:durableId="1527020220">
    <w:abstractNumId w:val="5"/>
  </w:num>
  <w:num w:numId="28" w16cid:durableId="1393305996">
    <w:abstractNumId w:val="23"/>
  </w:num>
  <w:num w:numId="29" w16cid:durableId="976837897">
    <w:abstractNumId w:val="1"/>
  </w:num>
  <w:num w:numId="30" w16cid:durableId="881214355">
    <w:abstractNumId w:val="24"/>
  </w:num>
  <w:num w:numId="31" w16cid:durableId="161360808">
    <w:abstractNumId w:val="29"/>
  </w:num>
  <w:num w:numId="32" w16cid:durableId="48237587">
    <w:abstractNumId w:val="12"/>
  </w:num>
  <w:num w:numId="33" w16cid:durableId="1052773401">
    <w:abstractNumId w:val="17"/>
  </w:num>
  <w:num w:numId="34" w16cid:durableId="212238284">
    <w:abstractNumId w:val="3"/>
  </w:num>
  <w:num w:numId="35" w16cid:durableId="1333755137">
    <w:abstractNumId w:val="35"/>
  </w:num>
  <w:num w:numId="36" w16cid:durableId="584727629">
    <w:abstractNumId w:val="10"/>
  </w:num>
  <w:num w:numId="37" w16cid:durableId="805852405">
    <w:abstractNumId w:val="11"/>
  </w:num>
  <w:num w:numId="38" w16cid:durableId="59258748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D8"/>
    <w:rsid w:val="001326E0"/>
    <w:rsid w:val="001326FB"/>
    <w:rsid w:val="0013272C"/>
    <w:rsid w:val="0013285A"/>
    <w:rsid w:val="001328BA"/>
    <w:rsid w:val="001328E8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A"/>
    <w:rsid w:val="003425ED"/>
    <w:rsid w:val="003425F4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A6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6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05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D17"/>
    <w:rsid w:val="00886D51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2F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70C"/>
    <w:rsid w:val="00A73716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17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94E"/>
    <w:rsid w:val="00EE0B61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BB42-884E-4571-B525-1D766AB1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2022-09-24T21:37:00Z</dcterms:created>
  <dcterms:modified xsi:type="dcterms:W3CDTF">2022-09-24T21:37:00Z</dcterms:modified>
</cp:coreProperties>
</file>