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0D84E" w14:textId="3BBAC4C9" w:rsidR="000106F8" w:rsidRPr="000106F8" w:rsidRDefault="000106F8" w:rsidP="000106F8">
      <w:pPr>
        <w:keepNext/>
        <w:framePr w:dropCap="drop" w:lines="3" w:wrap="around" w:vAnchor="text" w:hAnchor="text"/>
        <w:spacing w:after="0" w:line="926" w:lineRule="exact"/>
        <w:textAlignment w:val="baseline"/>
        <w:rPr>
          <w:position w:val="-8"/>
          <w:sz w:val="123"/>
        </w:rPr>
      </w:pPr>
      <w:r w:rsidRPr="000106F8">
        <w:rPr>
          <w:position w:val="-8"/>
          <w:sz w:val="123"/>
        </w:rPr>
        <w:t>M</w:t>
      </w:r>
    </w:p>
    <w:p w14:paraId="325FD7F3" w14:textId="7A6354F2" w:rsidR="00610969" w:rsidRDefault="000106F8" w:rsidP="000106F8">
      <w:r>
        <w:t xml:space="preserve">anifestó </w:t>
      </w:r>
      <w:hyperlink r:id="rId8" w:history="1">
        <w:r w:rsidRPr="000106F8">
          <w:rPr>
            <w:rStyle w:val="Hyperlink"/>
          </w:rPr>
          <w:t>Accountancy Europe</w:t>
        </w:r>
      </w:hyperlink>
      <w:r>
        <w:t>: “</w:t>
      </w:r>
      <w:r w:rsidRPr="000106F8">
        <w:rPr>
          <w:i/>
          <w:iCs/>
        </w:rPr>
        <w:t>Como clientes, no podemos ignorar que 28 millones de personas en todo el mundo se ven obligadas a trabajar bajo la amenaza de violencia o castigo. Como resultado, los productos que consumimos todos los días pueden estar contaminados por el trabajo forzoso. ―Accountancy Europe acoge con satisfacción la propuesta de reglamento de la UE para prohibir los productos fabricados con trabajo forzoso. Es un hito en la lucha contra la esclavitud moderna en todo el mundo. Los contadores profesionales contribuyen a prevenir los riesgos para los derechos humanos al monitorear si las empresas cuentan con los procesos comerciales y controles internos apropiados. Además de llevar a cabo la debida diligencia, los contadores también ayudan a proporcionar transparencia sobre los impactos ambientales y sociales de las empresas</w:t>
      </w:r>
      <w:r>
        <w:t>.” Varias cosas nos impactan de los párrafos transcritos. Primero el reconocimiento según el cual existe una esclavitud moderna, que sin duda brota de las ansias por tener dinero, las cuales nos llevan a cruzar la barrera de lo permitido para adentrarnos en el desconocimiento de los derechos humanos. Lo segundo la importancia que se concede a la legislación que de manera expresa prohíbe unas conductas, lo que demuestra que la legislación es muchas veces interpretada sin consideración de los principios de la ciencia jurídica</w:t>
      </w:r>
      <w:r w:rsidR="00393078">
        <w:t xml:space="preserve">, haciendo posible que los principios queden sin aplicación. Lo tercero es la declaración según la cual los contadores pueden ayudar a través de la vigilancia del control interno. Esta visión confirma que la concepción sobre el control interno debe ser </w:t>
      </w:r>
      <w:r w:rsidR="00393078">
        <w:t>integral y que no es suficiente preocuparse únicamente por el control interno contable.</w:t>
      </w:r>
      <w:r w:rsidR="00F45458">
        <w:t xml:space="preserve"> Todo depende del paradigma que se adopte como punto de referencia. Estamos seguros de que una de las mejores concepciones sobre el debido comportamiento de las empresas y organizaciones es la contenida en la </w:t>
      </w:r>
      <w:hyperlink r:id="rId9" w:anchor="iso:std:iso:26000:ed-1:v1:es" w:history="1">
        <w:r w:rsidR="00F45458" w:rsidRPr="001828BC">
          <w:rPr>
            <w:rStyle w:val="Hyperlink"/>
          </w:rPr>
          <w:t>ISO 26000</w:t>
        </w:r>
      </w:hyperlink>
      <w:r w:rsidR="00F45458">
        <w:t>.</w:t>
      </w:r>
      <w:r w:rsidR="005F0FE3">
        <w:t xml:space="preserve"> Si los contadores se preocupan únicamente por la contabilidad financiera no sabrán advertir la gran cantidad de asuntos que dejan de considerar. Muchas prácticas no financieras tienen repercusiones financieras. Por </w:t>
      </w:r>
      <w:r w:rsidR="0081010E">
        <w:t>ejemplo,</w:t>
      </w:r>
      <w:r w:rsidR="005F0FE3">
        <w:t xml:space="preserve"> la determinación de salarios de hambre acompañada de precios muy altos para los bienes </w:t>
      </w:r>
      <w:r w:rsidR="00B1693F">
        <w:t>producidos</w:t>
      </w:r>
      <w:r w:rsidR="005F0FE3">
        <w:t xml:space="preserve"> genera un</w:t>
      </w:r>
      <w:r w:rsidR="00B1693F">
        <w:t>a</w:t>
      </w:r>
      <w:r w:rsidR="005F0FE3">
        <w:t xml:space="preserve"> alta utilidad, solo que ésta no es legítima porque se logra mediante la explotación de seres humanos.</w:t>
      </w:r>
      <w:r w:rsidR="0081010E">
        <w:t xml:space="preserve"> </w:t>
      </w:r>
      <w:r w:rsidR="00B1693F">
        <w:t>Los bajos sueldos suelen ser acompañados de componentes de muy baja calidad. Los productos tienen muy buena apariencia y muy baja calidad. Una cuarta cuestión que nos impacta, sobre la que volvimos recientemente, es la transparencia. Vivimos dentro de una cultura que se escandaliza por cualquier error, cuando esto es normal dentro de los seres humanos. Pero siempre ocultamos toda debilidad para pasar como seres que merecen aplausos. Hay una gran falsedad en esta forma de comportamiento. Somos tan pecadores como los demás. Podemos pedirles que nos esforcemos todos por hacerlo mejor. Pero no podemos declararnos superiores, como si nosotros fuésemos los buenos y todos los demás los malos. El suministro de información sobre el comportamiento de los administradores y el de las organizaciones bajo su mando es un importantísimo trabajo.</w:t>
      </w:r>
    </w:p>
    <w:p w14:paraId="4FBEC797" w14:textId="129CAD3A" w:rsidR="00B1693F" w:rsidRPr="00DE48B9" w:rsidRDefault="00B1693F" w:rsidP="00B1693F">
      <w:pPr>
        <w:jc w:val="right"/>
      </w:pPr>
      <w:r w:rsidRPr="003C4ED4">
        <w:rPr>
          <w:i/>
          <w:iCs/>
        </w:rPr>
        <w:t>Hernando Bermúdez Gómez</w:t>
      </w:r>
    </w:p>
    <w:sectPr w:rsidR="00B1693F" w:rsidRPr="00DE48B9" w:rsidSect="00586137">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D2373" w14:textId="77777777" w:rsidR="00DA7C10" w:rsidRDefault="00DA7C10" w:rsidP="00EE7812">
      <w:pPr>
        <w:spacing w:after="0" w:line="240" w:lineRule="auto"/>
      </w:pPr>
      <w:r>
        <w:separator/>
      </w:r>
    </w:p>
  </w:endnote>
  <w:endnote w:type="continuationSeparator" w:id="0">
    <w:p w14:paraId="54212D4A" w14:textId="77777777" w:rsidR="00DA7C10" w:rsidRDefault="00DA7C1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E8D82" w14:textId="77777777" w:rsidR="00F31BAB" w:rsidRDefault="00F31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5368A" w14:textId="77777777" w:rsidR="00F31BAB" w:rsidRDefault="00F31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276B9" w14:textId="77777777" w:rsidR="00DA7C10" w:rsidRDefault="00DA7C10" w:rsidP="00EE7812">
      <w:pPr>
        <w:spacing w:after="0" w:line="240" w:lineRule="auto"/>
      </w:pPr>
      <w:r>
        <w:separator/>
      </w:r>
    </w:p>
  </w:footnote>
  <w:footnote w:type="continuationSeparator" w:id="0">
    <w:p w14:paraId="5E3CF391" w14:textId="77777777" w:rsidR="00DA7C10" w:rsidRDefault="00DA7C1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53ED2" w14:textId="77777777" w:rsidR="00F31BAB" w:rsidRDefault="00F3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0036128E" w:rsidR="00684621" w:rsidRDefault="0000261B" w:rsidP="00613BC8">
    <w:pPr>
      <w:pStyle w:val="Header"/>
      <w:tabs>
        <w:tab w:val="left" w:pos="2580"/>
        <w:tab w:val="left" w:pos="2985"/>
      </w:tabs>
      <w:spacing w:line="276" w:lineRule="auto"/>
      <w:jc w:val="right"/>
    </w:pPr>
    <w:r>
      <w:t>Número</w:t>
    </w:r>
    <w:r w:rsidR="00AD1603">
      <w:t xml:space="preserve"> </w:t>
    </w:r>
    <w:r w:rsidR="00737707">
      <w:t>700</w:t>
    </w:r>
    <w:r w:rsidR="00F31BAB">
      <w:t>0</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DA7C1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E0043" w14:textId="77777777" w:rsidR="00F31BAB" w:rsidRDefault="00F3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4265699">
    <w:abstractNumId w:val="0"/>
  </w:num>
  <w:num w:numId="2" w16cid:durableId="1715081089">
    <w:abstractNumId w:val="20"/>
  </w:num>
  <w:num w:numId="3" w16cid:durableId="1566984944">
    <w:abstractNumId w:val="15"/>
  </w:num>
  <w:num w:numId="4" w16cid:durableId="1170097450">
    <w:abstractNumId w:val="2"/>
  </w:num>
  <w:num w:numId="5" w16cid:durableId="267198770">
    <w:abstractNumId w:val="19"/>
  </w:num>
  <w:num w:numId="6" w16cid:durableId="907882543">
    <w:abstractNumId w:val="34"/>
  </w:num>
  <w:num w:numId="7" w16cid:durableId="1162283744">
    <w:abstractNumId w:val="13"/>
  </w:num>
  <w:num w:numId="8" w16cid:durableId="10037431">
    <w:abstractNumId w:val="32"/>
  </w:num>
  <w:num w:numId="9" w16cid:durableId="1373850159">
    <w:abstractNumId w:val="37"/>
  </w:num>
  <w:num w:numId="10" w16cid:durableId="1386756739">
    <w:abstractNumId w:val="4"/>
  </w:num>
  <w:num w:numId="11" w16cid:durableId="1726562380">
    <w:abstractNumId w:val="6"/>
  </w:num>
  <w:num w:numId="12" w16cid:durableId="458299670">
    <w:abstractNumId w:val="18"/>
  </w:num>
  <w:num w:numId="13" w16cid:durableId="596913680">
    <w:abstractNumId w:val="21"/>
  </w:num>
  <w:num w:numId="14" w16cid:durableId="282884451">
    <w:abstractNumId w:val="31"/>
  </w:num>
  <w:num w:numId="15" w16cid:durableId="2104841223">
    <w:abstractNumId w:val="9"/>
  </w:num>
  <w:num w:numId="16" w16cid:durableId="1063143231">
    <w:abstractNumId w:val="7"/>
  </w:num>
  <w:num w:numId="17" w16cid:durableId="1870021811">
    <w:abstractNumId w:val="16"/>
  </w:num>
  <w:num w:numId="18" w16cid:durableId="1702318053">
    <w:abstractNumId w:val="30"/>
  </w:num>
  <w:num w:numId="19" w16cid:durableId="1087116377">
    <w:abstractNumId w:val="25"/>
  </w:num>
  <w:num w:numId="20" w16cid:durableId="286595288">
    <w:abstractNumId w:val="8"/>
  </w:num>
  <w:num w:numId="21" w16cid:durableId="697659096">
    <w:abstractNumId w:val="26"/>
  </w:num>
  <w:num w:numId="22" w16cid:durableId="1654019340">
    <w:abstractNumId w:val="27"/>
  </w:num>
  <w:num w:numId="23" w16cid:durableId="137962818">
    <w:abstractNumId w:val="28"/>
  </w:num>
  <w:num w:numId="24" w16cid:durableId="1442845715">
    <w:abstractNumId w:val="33"/>
  </w:num>
  <w:num w:numId="25" w16cid:durableId="131095473">
    <w:abstractNumId w:val="22"/>
  </w:num>
  <w:num w:numId="26" w16cid:durableId="529881765">
    <w:abstractNumId w:val="14"/>
  </w:num>
  <w:num w:numId="27" w16cid:durableId="1954629086">
    <w:abstractNumId w:val="5"/>
  </w:num>
  <w:num w:numId="28" w16cid:durableId="200751154">
    <w:abstractNumId w:val="23"/>
  </w:num>
  <w:num w:numId="29" w16cid:durableId="646669640">
    <w:abstractNumId w:val="1"/>
  </w:num>
  <w:num w:numId="30" w16cid:durableId="403644567">
    <w:abstractNumId w:val="24"/>
  </w:num>
  <w:num w:numId="31" w16cid:durableId="1436562495">
    <w:abstractNumId w:val="29"/>
  </w:num>
  <w:num w:numId="32" w16cid:durableId="1494640295">
    <w:abstractNumId w:val="12"/>
  </w:num>
  <w:num w:numId="33" w16cid:durableId="2059933557">
    <w:abstractNumId w:val="17"/>
  </w:num>
  <w:num w:numId="34" w16cid:durableId="1276058652">
    <w:abstractNumId w:val="3"/>
  </w:num>
  <w:num w:numId="35" w16cid:durableId="2009286104">
    <w:abstractNumId w:val="35"/>
  </w:num>
  <w:num w:numId="36" w16cid:durableId="725909092">
    <w:abstractNumId w:val="10"/>
  </w:num>
  <w:num w:numId="37" w16cid:durableId="1454522553">
    <w:abstractNumId w:val="11"/>
  </w:num>
  <w:num w:numId="38" w16cid:durableId="11791993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BF"/>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C9"/>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47"/>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10"/>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AB"/>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good-governance-sustainability/ecs-proposal-to-ban-products-made-using-forced-labou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so.org/obp/ui"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C0DCC-258B-4323-BE46-6798FB5E1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531</Words>
  <Characters>2921</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2022-11-19T22:45:00Z</dcterms:created>
  <dcterms:modified xsi:type="dcterms:W3CDTF">2022-11-19T22:45:00Z</dcterms:modified>
</cp:coreProperties>
</file>