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8DFD9" w14:textId="55E14C0D" w:rsidR="00585B9F" w:rsidRPr="00585B9F" w:rsidRDefault="00585B9F" w:rsidP="00585B9F">
      <w:pPr>
        <w:keepNext/>
        <w:framePr w:dropCap="drop" w:lines="3" w:wrap="around" w:vAnchor="text" w:hAnchor="text"/>
        <w:spacing w:after="0" w:line="926" w:lineRule="exact"/>
        <w:textAlignment w:val="baseline"/>
        <w:rPr>
          <w:position w:val="-9"/>
          <w:sz w:val="123"/>
          <w:lang w:val="en-US"/>
        </w:rPr>
      </w:pPr>
      <w:r w:rsidRPr="00585B9F">
        <w:rPr>
          <w:position w:val="-9"/>
          <w:sz w:val="123"/>
          <w:lang w:val="en-US"/>
        </w:rPr>
        <w:t>E</w:t>
      </w:r>
    </w:p>
    <w:p w14:paraId="201AED93" w14:textId="5E6FC6D8" w:rsidR="000328CF" w:rsidRDefault="00585B9F" w:rsidP="00585B9F">
      <w:r>
        <w:rPr>
          <w:lang w:val="en-US"/>
        </w:rPr>
        <w:t xml:space="preserve">n el artículo </w:t>
      </w:r>
      <w:hyperlink r:id="rId8" w:history="1">
        <w:r w:rsidRPr="00585B9F">
          <w:rPr>
            <w:rStyle w:val="Hyperlink"/>
            <w:lang w:val="en-US"/>
          </w:rPr>
          <w:t>Optimizing Economic Applications By Optimizing Data Flows Present In Different Modules Integrated In Informatics Technology Systems</w:t>
        </w:r>
      </w:hyperlink>
      <w:r>
        <w:rPr>
          <w:lang w:val="en-US"/>
        </w:rPr>
        <w:t xml:space="preserve">, escrito por </w:t>
      </w:r>
      <w:r w:rsidRPr="00585B9F">
        <w:rPr>
          <w:lang w:val="en-US"/>
        </w:rPr>
        <w:t>SIMION, Dănuţ-Octavian,</w:t>
      </w:r>
      <w:r>
        <w:rPr>
          <w:lang w:val="en-US"/>
        </w:rPr>
        <w:t xml:space="preserve"> &amp; </w:t>
      </w:r>
      <w:r w:rsidRPr="00585B9F">
        <w:rPr>
          <w:lang w:val="en-US"/>
        </w:rPr>
        <w:t>VASILE, Emilia</w:t>
      </w:r>
      <w:r>
        <w:rPr>
          <w:lang w:val="en-US"/>
        </w:rPr>
        <w:t xml:space="preserve">, publicado por </w:t>
      </w:r>
      <w:r w:rsidRPr="00585B9F">
        <w:rPr>
          <w:lang w:val="en-US"/>
        </w:rPr>
        <w:t xml:space="preserve">Internal Auditing &amp; Risk Management. </w:t>
      </w:r>
      <w:r w:rsidRPr="00585B9F">
        <w:t>Sep2022, Vol. 17 Issue 2, p54-63, se lee e</w:t>
      </w:r>
      <w:r>
        <w:t>l siguiente resumen: “</w:t>
      </w:r>
      <w:r w:rsidRPr="00585B9F">
        <w:rPr>
          <w:i/>
          <w:iCs/>
        </w:rPr>
        <w:t>El artículo presenta las soluciones para optimizar las aplicaciones económicas mediante la optimización de los flujos de datos presentes en diferentes módulos integrados en sistemas de tecnología informática. La arquitectura del sistema de información representa la solución genérica con respecto a los procesos de procesamiento de datos que deben llevarse a cabo y la forma de integración de datos y procesamiento. En otras palabras</w:t>
      </w:r>
      <w:bookmarkStart w:id="0" w:name="_Hlk121925659"/>
      <w:r w:rsidRPr="00585B9F">
        <w:rPr>
          <w:i/>
          <w:iCs/>
        </w:rPr>
        <w:t>, la arquitectura representa la solución constructiva del sistema de TI y refleja la visión estratégica de gestión de cómo funciona la organización (empresa)</w:t>
      </w:r>
      <w:bookmarkEnd w:id="0"/>
      <w:r w:rsidRPr="00585B9F">
        <w:rPr>
          <w:i/>
          <w:iCs/>
        </w:rPr>
        <w:t xml:space="preserve">. El sistema de TI global de la compañía se divide en subsistemas, cada uno de los cuales cubre un campo de actividad distinto. A su vez, cada subsistema se divide en aplicaciones, cada una de las cuales cubre una actividad distinta dentro del dominio. Por ejemplo, el subsistema de TI para el dominio comercial se dividirá en distintas aplicaciones para cada una de las siguientes actividades: suministro, ventas y marketing. El proceso de descomposición también continúa en la etapa en que se definirán procedimientos para cada aplicación que realice funciones distintas dentro de la aplicación, por ejemplo, procedimientos para dirigir el procesamiento, procedimientos para actualizar la base de datos, procedimientos para consultar la base </w:t>
      </w:r>
      <w:r w:rsidRPr="00585B9F">
        <w:rPr>
          <w:i/>
          <w:iCs/>
        </w:rPr>
        <w:t>de datos. A su vez, los procedimientos se dividen en módulos. Comprenden secuencias de código, cada una realizando una función distinta dentro del procedimiento. Por ejemplo, un procedimiento de actualización de la base de datos incluirá: un módulo para agregar registros, un módulo para modificar registros y un módulo para eliminar registros. La arquitectura promovida en la realización de sistemas descentralizados es la arquitectura cliente-servidor caracterizada por el hecho de que las aplicaciones y los datos puestos a disposición de los usuarios se dispersan en los diversos componentes de hardware dependiendo del número de usuarios a los que debe tener acceso y la potencia de cálculo requerida</w:t>
      </w:r>
      <w:r w:rsidRPr="00585B9F">
        <w:t>.</w:t>
      </w:r>
      <w:r>
        <w:t>” Esta frase es clave para entender los modernos sistemas administrativos de información:</w:t>
      </w:r>
      <w:r w:rsidRPr="00585B9F">
        <w:t xml:space="preserve"> </w:t>
      </w:r>
      <w:r>
        <w:t xml:space="preserve">“(...) </w:t>
      </w:r>
      <w:r w:rsidRPr="00585B9F">
        <w:rPr>
          <w:i/>
          <w:iCs/>
        </w:rPr>
        <w:t>la arquitectura representa la solución constructiva del sistema de TI y refleja la visión estratégica de gestión de cómo funciona la organización (empresa)</w:t>
      </w:r>
      <w:r>
        <w:t xml:space="preserve"> (...)”</w:t>
      </w:r>
      <w:r w:rsidR="00D035E5">
        <w:t xml:space="preserve"> Muchas empresas compran programas de computación rígidos y se adaptan a ellos. Otr</w:t>
      </w:r>
      <w:r w:rsidR="009776BC">
        <w:t>a</w:t>
      </w:r>
      <w:r w:rsidR="00D035E5">
        <w:t>s, en cambio, invierten grandemente en tecnología hasta que los procedimientos computacionales reflejan la visión estratégica de la organización.</w:t>
      </w:r>
      <w:r w:rsidR="0000329D">
        <w:t xml:space="preserve"> Así, además de ser más apto para su función, el SAI o SIA se convierte en un camino necesario para hacer cosas, controlando así el cumplimiento de lo dispuesto.</w:t>
      </w:r>
      <w:r w:rsidR="009776BC">
        <w:t xml:space="preserve"> Esto repite el entendimiento del sistema de comprobantes que de forma manual intentó lo mismo, también acudiendo al control de las operaciones. En ese estado de cosas la contabilidad administrativa y la financiera se amalgaman.</w:t>
      </w:r>
    </w:p>
    <w:p w14:paraId="7C133D3B" w14:textId="0FBFABAC" w:rsidR="009776BC" w:rsidRPr="00E045AD" w:rsidRDefault="009776BC" w:rsidP="009776BC">
      <w:pPr>
        <w:jc w:val="right"/>
      </w:pPr>
      <w:r w:rsidRPr="003C4ED4">
        <w:rPr>
          <w:i/>
          <w:iCs/>
        </w:rPr>
        <w:t>Hernando Bermúdez Gómez</w:t>
      </w:r>
    </w:p>
    <w:sectPr w:rsidR="009776BC" w:rsidRPr="00E045A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4F678" w14:textId="77777777" w:rsidR="000175F8" w:rsidRDefault="000175F8" w:rsidP="00EE7812">
      <w:pPr>
        <w:spacing w:after="0" w:line="240" w:lineRule="auto"/>
      </w:pPr>
      <w:r>
        <w:separator/>
      </w:r>
    </w:p>
  </w:endnote>
  <w:endnote w:type="continuationSeparator" w:id="0">
    <w:p w14:paraId="4CCCA8FB" w14:textId="77777777" w:rsidR="000175F8" w:rsidRDefault="000175F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C694A" w14:textId="77777777" w:rsidR="000175F8" w:rsidRDefault="000175F8" w:rsidP="00EE7812">
      <w:pPr>
        <w:spacing w:after="0" w:line="240" w:lineRule="auto"/>
      </w:pPr>
      <w:r>
        <w:separator/>
      </w:r>
    </w:p>
  </w:footnote>
  <w:footnote w:type="continuationSeparator" w:id="0">
    <w:p w14:paraId="6B6888FE" w14:textId="77777777" w:rsidR="000175F8" w:rsidRDefault="000175F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76A71A7F"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5718B">
      <w:t>6</w:t>
    </w:r>
    <w:r w:rsidR="00A958D4">
      <w:t>9</w:t>
    </w:r>
    <w:r>
      <w:t>,</w:t>
    </w:r>
    <w:r w:rsidR="00AD1603">
      <w:t xml:space="preserve"> </w:t>
    </w:r>
    <w:r w:rsidR="005B2DB0">
      <w:t>1</w:t>
    </w:r>
    <w:r w:rsidR="00F55D1B">
      <w:t>9</w:t>
    </w:r>
    <w:r w:rsidR="009365CF">
      <w:t xml:space="preserve"> de </w:t>
    </w:r>
    <w:r w:rsidR="002A232F">
      <w:t>diciembre</w:t>
    </w:r>
    <w:r w:rsidR="00AD1603">
      <w:t xml:space="preserve"> </w:t>
    </w:r>
    <w:r>
      <w:t>de</w:t>
    </w:r>
    <w:r w:rsidR="00AD1603">
      <w:t xml:space="preserve"> </w:t>
    </w:r>
    <w:r>
      <w:t>202</w:t>
    </w:r>
    <w:r w:rsidR="00792932">
      <w:t>2</w:t>
    </w:r>
    <w:r w:rsidR="000175F8">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35196288">
    <w:abstractNumId w:val="0"/>
  </w:num>
  <w:num w:numId="2" w16cid:durableId="138497213">
    <w:abstractNumId w:val="20"/>
  </w:num>
  <w:num w:numId="3" w16cid:durableId="834303985">
    <w:abstractNumId w:val="15"/>
  </w:num>
  <w:num w:numId="4" w16cid:durableId="1700280196">
    <w:abstractNumId w:val="2"/>
  </w:num>
  <w:num w:numId="5" w16cid:durableId="998341638">
    <w:abstractNumId w:val="19"/>
  </w:num>
  <w:num w:numId="6" w16cid:durableId="1506748770">
    <w:abstractNumId w:val="34"/>
  </w:num>
  <w:num w:numId="7" w16cid:durableId="124157327">
    <w:abstractNumId w:val="13"/>
  </w:num>
  <w:num w:numId="8" w16cid:durableId="2098087461">
    <w:abstractNumId w:val="32"/>
  </w:num>
  <w:num w:numId="9" w16cid:durableId="173959329">
    <w:abstractNumId w:val="37"/>
  </w:num>
  <w:num w:numId="10" w16cid:durableId="1115052317">
    <w:abstractNumId w:val="4"/>
  </w:num>
  <w:num w:numId="11" w16cid:durableId="105932807">
    <w:abstractNumId w:val="6"/>
  </w:num>
  <w:num w:numId="12" w16cid:durableId="600646815">
    <w:abstractNumId w:val="18"/>
  </w:num>
  <w:num w:numId="13" w16cid:durableId="574514964">
    <w:abstractNumId w:val="21"/>
  </w:num>
  <w:num w:numId="14" w16cid:durableId="487018646">
    <w:abstractNumId w:val="31"/>
  </w:num>
  <w:num w:numId="15" w16cid:durableId="1761608830">
    <w:abstractNumId w:val="9"/>
  </w:num>
  <w:num w:numId="16" w16cid:durableId="1683167051">
    <w:abstractNumId w:val="7"/>
  </w:num>
  <w:num w:numId="17" w16cid:durableId="1887837155">
    <w:abstractNumId w:val="16"/>
  </w:num>
  <w:num w:numId="18" w16cid:durableId="222722978">
    <w:abstractNumId w:val="30"/>
  </w:num>
  <w:num w:numId="19" w16cid:durableId="1568101842">
    <w:abstractNumId w:val="25"/>
  </w:num>
  <w:num w:numId="20" w16cid:durableId="433549529">
    <w:abstractNumId w:val="8"/>
  </w:num>
  <w:num w:numId="21" w16cid:durableId="1458529490">
    <w:abstractNumId w:val="26"/>
  </w:num>
  <w:num w:numId="22" w16cid:durableId="1512255185">
    <w:abstractNumId w:val="27"/>
  </w:num>
  <w:num w:numId="23" w16cid:durableId="101730077">
    <w:abstractNumId w:val="28"/>
  </w:num>
  <w:num w:numId="24" w16cid:durableId="1054423926">
    <w:abstractNumId w:val="33"/>
  </w:num>
  <w:num w:numId="25" w16cid:durableId="1239628655">
    <w:abstractNumId w:val="22"/>
  </w:num>
  <w:num w:numId="26" w16cid:durableId="1740402587">
    <w:abstractNumId w:val="14"/>
  </w:num>
  <w:num w:numId="27" w16cid:durableId="215631617">
    <w:abstractNumId w:val="5"/>
  </w:num>
  <w:num w:numId="28" w16cid:durableId="44186380">
    <w:abstractNumId w:val="23"/>
  </w:num>
  <w:num w:numId="29" w16cid:durableId="1572618827">
    <w:abstractNumId w:val="1"/>
  </w:num>
  <w:num w:numId="30" w16cid:durableId="275646291">
    <w:abstractNumId w:val="24"/>
  </w:num>
  <w:num w:numId="31" w16cid:durableId="387849994">
    <w:abstractNumId w:val="29"/>
  </w:num>
  <w:num w:numId="32" w16cid:durableId="787970783">
    <w:abstractNumId w:val="12"/>
  </w:num>
  <w:num w:numId="33" w16cid:durableId="1845976228">
    <w:abstractNumId w:val="17"/>
  </w:num>
  <w:num w:numId="34" w16cid:durableId="1337728783">
    <w:abstractNumId w:val="3"/>
  </w:num>
  <w:num w:numId="35" w16cid:durableId="550769363">
    <w:abstractNumId w:val="35"/>
  </w:num>
  <w:num w:numId="36" w16cid:durableId="619847821">
    <w:abstractNumId w:val="10"/>
  </w:num>
  <w:num w:numId="37" w16cid:durableId="279652916">
    <w:abstractNumId w:val="11"/>
  </w:num>
  <w:num w:numId="38" w16cid:durableId="1216887408">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5F8"/>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4"/>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4B"/>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6DF"/>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5281\zenodo.72174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41946797-F81B-4E38-83D8-657882D35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3386</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2022-12-17T21:18:00Z</dcterms:created>
  <dcterms:modified xsi:type="dcterms:W3CDTF">2022-12-17T21:18:00Z</dcterms:modified>
</cp:coreProperties>
</file>