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D2" w:rsidRPr="00AE4DD2" w:rsidRDefault="00AE4DD2" w:rsidP="00AE4DD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AE4DD2">
        <w:rPr>
          <w:position w:val="-9"/>
          <w:sz w:val="123"/>
        </w:rPr>
        <w:t>L</w:t>
      </w:r>
    </w:p>
    <w:p w:rsidR="006144CF" w:rsidRDefault="00AE4DD2" w:rsidP="00E6012C">
      <w:r>
        <w:lastRenderedPageBreak/>
        <w:t>a defensa del interés público exige la transparencia.</w:t>
      </w:r>
    </w:p>
    <w:p w:rsidR="00AE4DD2" w:rsidRDefault="00AE4DD2" w:rsidP="00E6012C">
      <w:r>
        <w:t>Tratándose de organismos de regulación o normalizadores la transparencia es el resultado de publicar los planes de trabajo, publicar la convocatoria a cada reunión, publicar los documentos que serán discutidos en cada sesión, permitir observar en tiempo real, ya sea mediante la presencia física o con la ayuda de medios electrónicos, cada deliberación y, finalmente la publicación de las decisiones, acompañadas de la divulgación de las opiniones de quienes no aprobaron la decisión minoritaria.</w:t>
      </w:r>
      <w:r w:rsidR="00F76EAD">
        <w:t xml:space="preserve"> El debido proceso adoptado por la fundación IFRS para ser observado por IASB ha profundizado en estos factores y los describe con lujo de detalles. Así que en estas materias tenemos  disponible un claro referente de buenas prácticas que podemos usar para evaluar el comportamiento de los organismos nacionales.</w:t>
      </w:r>
    </w:p>
    <w:p w:rsidR="00AE4DD2" w:rsidRDefault="00AE4DD2" w:rsidP="00E6012C">
      <w:r>
        <w:t>Tratándose de organismos disciplinarios, la publicidad de la etapa del juicio y la de las decisiones que de él se deriven son la clave de la transparencia. Esto implica mucho más que la divulgación de pequeñísimos resúmenes sobre las sanciones.</w:t>
      </w:r>
    </w:p>
    <w:p w:rsidR="00AE4DD2" w:rsidRDefault="00AE4DD2" w:rsidP="00E6012C">
      <w:r>
        <w:t>La transparencia es, en primer lugar, una herramienta poderosa que obra sobre los funcionarios, reforzando su integridad</w:t>
      </w:r>
      <w:r w:rsidR="00454B1B">
        <w:t>, su objetividad</w:t>
      </w:r>
      <w:r>
        <w:t xml:space="preserve"> y su esfuerzo.</w:t>
      </w:r>
    </w:p>
    <w:p w:rsidR="00AE4DD2" w:rsidRDefault="00AE4DD2" w:rsidP="00E6012C">
      <w:r>
        <w:t>En segundo lugar, la transparencia es el instrumento por el cual se hace posible la reflexión científica. Poco o nada puede decir la investigación académica sobre lo que se hace a puerta cerrada.</w:t>
      </w:r>
    </w:p>
    <w:p w:rsidR="004D30CE" w:rsidRDefault="004D30CE" w:rsidP="004D30CE">
      <w:r>
        <w:lastRenderedPageBreak/>
        <w:t xml:space="preserve">Gracias a la transparencia podemos conocer estudios como el titulado </w:t>
      </w:r>
      <w:hyperlink r:id="rId9" w:history="1">
        <w:proofErr w:type="spellStart"/>
        <w:r w:rsidRPr="004D30CE">
          <w:rPr>
            <w:rStyle w:val="Hipervnculo"/>
          </w:rPr>
          <w:t>An</w:t>
        </w:r>
        <w:proofErr w:type="spellEnd"/>
        <w:r w:rsidRPr="004D30CE">
          <w:rPr>
            <w:rStyle w:val="Hipervnculo"/>
          </w:rPr>
          <w:t xml:space="preserve"> </w:t>
        </w:r>
        <w:proofErr w:type="spellStart"/>
        <w:r w:rsidRPr="004D30CE">
          <w:rPr>
            <w:rStyle w:val="Hipervnculo"/>
          </w:rPr>
          <w:t>Analysis</w:t>
        </w:r>
        <w:proofErr w:type="spellEnd"/>
        <w:r w:rsidRPr="004D30CE">
          <w:rPr>
            <w:rStyle w:val="Hipervnculo"/>
          </w:rPr>
          <w:t xml:space="preserve"> of </w:t>
        </w:r>
        <w:proofErr w:type="spellStart"/>
        <w:r w:rsidRPr="004D30CE">
          <w:rPr>
            <w:rStyle w:val="Hipervnculo"/>
          </w:rPr>
          <w:t>Alleged</w:t>
        </w:r>
        <w:proofErr w:type="spellEnd"/>
        <w:r w:rsidRPr="004D30CE">
          <w:rPr>
            <w:rStyle w:val="Hipervnculo"/>
          </w:rPr>
          <w:t xml:space="preserve"> Auditor </w:t>
        </w:r>
        <w:proofErr w:type="spellStart"/>
        <w:r w:rsidRPr="004D30CE">
          <w:rPr>
            <w:rStyle w:val="Hipervnculo"/>
          </w:rPr>
          <w:t>Deficiencies</w:t>
        </w:r>
        <w:proofErr w:type="spellEnd"/>
        <w:r w:rsidRPr="004D30CE">
          <w:rPr>
            <w:rStyle w:val="Hipervnculo"/>
          </w:rPr>
          <w:t xml:space="preserve"> in SEC </w:t>
        </w:r>
        <w:proofErr w:type="spellStart"/>
        <w:r w:rsidRPr="004D30CE">
          <w:rPr>
            <w:rStyle w:val="Hipervnculo"/>
          </w:rPr>
          <w:t>Fraud</w:t>
        </w:r>
        <w:proofErr w:type="spellEnd"/>
        <w:r w:rsidRPr="004D30CE">
          <w:rPr>
            <w:rStyle w:val="Hipervnculo"/>
          </w:rPr>
          <w:t xml:space="preserve"> </w:t>
        </w:r>
        <w:proofErr w:type="spellStart"/>
        <w:r w:rsidRPr="004D30CE">
          <w:rPr>
            <w:rStyle w:val="Hipervnculo"/>
          </w:rPr>
          <w:t>Investigations</w:t>
        </w:r>
        <w:proofErr w:type="spellEnd"/>
        <w:r w:rsidRPr="004D30CE">
          <w:rPr>
            <w:rStyle w:val="Hipervnculo"/>
          </w:rPr>
          <w:t>: 1998–2010</w:t>
        </w:r>
      </w:hyperlink>
      <w:r>
        <w:t>. Este tipo de trabajos nos permite poner en su justo lugar los sucesos del ejercicio profesional de los contadores. Salta a la vista que, aunque existen casos muy graves, los auditores de la gran mayoría de empresas obran debidamente. Intuimos que las cosas son iguales en Colombia. El despliegue mediático y las luchas internas de la profesión colombiana se apresuran a magnificar y generalizar lo que unos pocos han hecho mal, debilitando la imagen pública de la profesión, en detrimento de la gran mayoría que hace su trabajo como corresponde.</w:t>
      </w:r>
    </w:p>
    <w:p w:rsidR="004D30CE" w:rsidRDefault="004D30CE" w:rsidP="002F5C56">
      <w:pPr>
        <w:rPr>
          <w:i/>
          <w:lang w:val="en-US"/>
        </w:rPr>
      </w:pPr>
      <w:r w:rsidRPr="004D30CE">
        <w:rPr>
          <w:lang w:val="en-US"/>
        </w:rPr>
        <w:t xml:space="preserve">El </w:t>
      </w:r>
      <w:proofErr w:type="spellStart"/>
      <w:r w:rsidRPr="004D30CE">
        <w:rPr>
          <w:lang w:val="en-US"/>
        </w:rPr>
        <w:t>trabajo</w:t>
      </w:r>
      <w:proofErr w:type="spellEnd"/>
      <w:r w:rsidRPr="004D30CE">
        <w:rPr>
          <w:lang w:val="en-US"/>
        </w:rPr>
        <w:t xml:space="preserve"> resume los </w:t>
      </w:r>
      <w:proofErr w:type="spellStart"/>
      <w:r w:rsidRPr="004D30CE">
        <w:rPr>
          <w:lang w:val="en-US"/>
        </w:rPr>
        <w:t>errores</w:t>
      </w:r>
      <w:proofErr w:type="spellEnd"/>
      <w:r w:rsidRPr="004D30CE">
        <w:rPr>
          <w:lang w:val="en-US"/>
        </w:rPr>
        <w:t xml:space="preserve"> </w:t>
      </w:r>
      <w:proofErr w:type="spellStart"/>
      <w:r w:rsidRPr="004D30CE">
        <w:rPr>
          <w:lang w:val="en-US"/>
        </w:rPr>
        <w:t>encontrados</w:t>
      </w:r>
      <w:proofErr w:type="spellEnd"/>
      <w:r w:rsidRPr="004D30CE">
        <w:rPr>
          <w:lang w:val="en-US"/>
        </w:rPr>
        <w:t xml:space="preserve"> en </w:t>
      </w:r>
      <w:proofErr w:type="spellStart"/>
      <w:r w:rsidRPr="004D30CE">
        <w:rPr>
          <w:lang w:val="en-US"/>
        </w:rPr>
        <w:t>cuatro</w:t>
      </w:r>
      <w:proofErr w:type="spellEnd"/>
      <w:r w:rsidR="00E0391F">
        <w:rPr>
          <w:lang w:val="en-US"/>
        </w:rPr>
        <w:t xml:space="preserve"> </w:t>
      </w:r>
      <w:proofErr w:type="spellStart"/>
      <w:r w:rsidR="00E0391F">
        <w:rPr>
          <w:lang w:val="en-US"/>
        </w:rPr>
        <w:t>áreas</w:t>
      </w:r>
      <w:proofErr w:type="spellEnd"/>
      <w:r w:rsidRPr="004D30CE">
        <w:rPr>
          <w:lang w:val="en-US"/>
        </w:rPr>
        <w:t xml:space="preserve">: </w:t>
      </w:r>
      <w:r w:rsidR="002F5C56" w:rsidRPr="002F5C56">
        <w:rPr>
          <w:i/>
          <w:lang w:val="en-US"/>
        </w:rPr>
        <w:t xml:space="preserve">1) </w:t>
      </w:r>
      <w:r w:rsidRPr="002F5C56">
        <w:rPr>
          <w:i/>
          <w:lang w:val="en-US"/>
        </w:rPr>
        <w:t>Failu</w:t>
      </w:r>
      <w:bookmarkStart w:id="0" w:name="_GoBack"/>
      <w:bookmarkEnd w:id="0"/>
      <w:r w:rsidRPr="002F5C56">
        <w:rPr>
          <w:i/>
          <w:lang w:val="en-US"/>
        </w:rPr>
        <w:t xml:space="preserve">re to Exercise Due Professional Care, </w:t>
      </w:r>
      <w:r w:rsidR="002F5C56" w:rsidRPr="002F5C56">
        <w:rPr>
          <w:i/>
          <w:lang w:val="en-US"/>
        </w:rPr>
        <w:t xml:space="preserve">2) </w:t>
      </w:r>
      <w:r w:rsidRPr="002F5C56">
        <w:rPr>
          <w:i/>
          <w:lang w:val="en-US"/>
        </w:rPr>
        <w:t xml:space="preserve">Insufficient Levels of Professional Skepticism, </w:t>
      </w:r>
      <w:r w:rsidR="002F5C56" w:rsidRPr="002F5C56">
        <w:rPr>
          <w:i/>
          <w:lang w:val="en-US"/>
        </w:rPr>
        <w:t xml:space="preserve">3) </w:t>
      </w:r>
      <w:r w:rsidRPr="002F5C56">
        <w:rPr>
          <w:i/>
          <w:lang w:val="en-US"/>
        </w:rPr>
        <w:t xml:space="preserve">Inadequate Identification and Assessment of Risks, </w:t>
      </w:r>
      <w:r w:rsidR="002F5C56" w:rsidRPr="002F5C56">
        <w:rPr>
          <w:i/>
          <w:lang w:val="en-US"/>
        </w:rPr>
        <w:t xml:space="preserve">4) </w:t>
      </w:r>
      <w:r w:rsidR="002F5C56" w:rsidRPr="002F5C56">
        <w:rPr>
          <w:i/>
          <w:lang w:val="en-US"/>
        </w:rPr>
        <w:t>Failure to Respond to Identified Risks with Appropriate Audit Responses to</w:t>
      </w:r>
      <w:r w:rsidR="002F5C56" w:rsidRPr="002F5C56">
        <w:rPr>
          <w:i/>
          <w:lang w:val="en-US"/>
        </w:rPr>
        <w:t xml:space="preserve"> </w:t>
      </w:r>
      <w:r w:rsidR="002F5C56" w:rsidRPr="002F5C56">
        <w:rPr>
          <w:i/>
          <w:lang w:val="en-US"/>
        </w:rPr>
        <w:t>Gather Sufficient Competent Evidence</w:t>
      </w:r>
      <w:r w:rsidR="002F5C56">
        <w:rPr>
          <w:i/>
          <w:lang w:val="en-US"/>
        </w:rPr>
        <w:t>.</w:t>
      </w:r>
    </w:p>
    <w:p w:rsidR="002F5C56" w:rsidRDefault="002F5C56" w:rsidP="002F5C56">
      <w:r w:rsidRPr="002F5C56">
        <w:t>Se trata de datos y opinion</w:t>
      </w:r>
      <w:r>
        <w:t>e</w:t>
      </w:r>
      <w:r w:rsidRPr="002F5C56">
        <w:t>s basados en evidencia, gracias a la transparencia, y no en especulaciones ni en informaci</w:t>
      </w:r>
      <w:r>
        <w:t>ón imprecisa comunicada por personas sin la formación indispensable en estas materias.</w:t>
      </w:r>
    </w:p>
    <w:p w:rsidR="002F5C56" w:rsidRDefault="002F5C56" w:rsidP="002F5C56">
      <w:r>
        <w:t>El público puede saber con claridad los riesgos que implica confiar en una auditoría y las escuelas contables, una vez identificadas las áreas con debilidades, pueden concentrarse en el análisis y la reflexión ética.</w:t>
      </w:r>
    </w:p>
    <w:p w:rsidR="002F5C56" w:rsidRPr="002F5C56" w:rsidRDefault="002F5C56" w:rsidP="002F5C56">
      <w:pPr>
        <w:jc w:val="right"/>
        <w:rPr>
          <w:i/>
        </w:rPr>
      </w:pPr>
      <w:r w:rsidRPr="002F5C56">
        <w:rPr>
          <w:i/>
        </w:rPr>
        <w:t>Hernando Bermúdez Gómez</w:t>
      </w:r>
    </w:p>
    <w:sectPr w:rsidR="002F5C56" w:rsidRPr="002F5C56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100" w:rsidRDefault="00406100" w:rsidP="00EE7812">
      <w:pPr>
        <w:spacing w:after="0" w:line="240" w:lineRule="auto"/>
      </w:pPr>
      <w:r>
        <w:separator/>
      </w:r>
    </w:p>
  </w:endnote>
  <w:endnote w:type="continuationSeparator" w:id="0">
    <w:p w:rsidR="00406100" w:rsidRDefault="0040610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100" w:rsidRDefault="00406100" w:rsidP="00EE7812">
      <w:pPr>
        <w:spacing w:after="0" w:line="240" w:lineRule="auto"/>
      </w:pPr>
      <w:r>
        <w:separator/>
      </w:r>
    </w:p>
  </w:footnote>
  <w:footnote w:type="continuationSeparator" w:id="0">
    <w:p w:rsidR="00406100" w:rsidRDefault="0040610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E6012C">
      <w:t>708</w:t>
    </w:r>
    <w:r w:rsidR="00667D4D">
      <w:t>,</w:t>
    </w:r>
    <w:r w:rsidR="009D09BB">
      <w:t xml:space="preserve"> </w:t>
    </w:r>
    <w:r w:rsidR="005D0B93">
      <w:t>mayo</w:t>
    </w:r>
    <w:r w:rsidR="00593C82">
      <w:t xml:space="preserve"> </w:t>
    </w:r>
    <w:r w:rsidR="00B1594B">
      <w:t>27</w:t>
    </w:r>
    <w:r w:rsidR="0005771D">
      <w:t xml:space="preserve"> </w:t>
    </w:r>
    <w:r w:rsidR="0080786C">
      <w:t>de 201</w:t>
    </w:r>
    <w:r w:rsidR="00EB30A7">
      <w:t>3</w:t>
    </w:r>
  </w:p>
  <w:p w:rsidR="0046164F" w:rsidRDefault="0040610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7DF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E78BB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hecaq.org/resources/pdfs/CAQ_deficienciesMay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E0B8-1AA6-4773-AF06-83727A43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463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8</cp:revision>
  <cp:lastPrinted>2011-08-23T16:28:00Z</cp:lastPrinted>
  <dcterms:created xsi:type="dcterms:W3CDTF">2013-05-27T14:23:00Z</dcterms:created>
  <dcterms:modified xsi:type="dcterms:W3CDTF">2013-05-27T15:21:00Z</dcterms:modified>
</cp:coreProperties>
</file>