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4A69" w14:textId="3F46DE82" w:rsidR="00E91DA7" w:rsidRPr="00E91DA7" w:rsidRDefault="00E91DA7" w:rsidP="00E91D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91DA7">
        <w:rPr>
          <w:position w:val="-9"/>
          <w:sz w:val="123"/>
        </w:rPr>
        <w:t>L</w:t>
      </w:r>
    </w:p>
    <w:p w14:paraId="1EA8D7BB" w14:textId="4C0FFA76" w:rsidR="004E710D" w:rsidRDefault="00E91DA7" w:rsidP="00EC754A">
      <w:r>
        <w:t>a industria aseguradora puede provenir del siglo XIV. En Colombia existieron entidades aseguradoras muy organizadas e importantes desde el siglo XIX</w:t>
      </w:r>
      <w:r w:rsidRPr="00E91DA7">
        <w:t xml:space="preserve"> </w:t>
      </w:r>
      <w:r w:rsidR="0038500E" w:rsidRPr="00E91DA7">
        <w:t>E</w:t>
      </w:r>
      <w:r w:rsidR="0038500E">
        <w:t xml:space="preserve">l movimiento de estandarización contable a nivel internacional data del año 1973 cuando se acordó la organización del IASC. </w:t>
      </w:r>
      <w:r w:rsidR="0038500E" w:rsidRPr="0038500E">
        <w:t>La Asociación Internacional de Supervisores de Seguros (IAIS)</w:t>
      </w:r>
      <w:r w:rsidR="0038500E">
        <w:t xml:space="preserve"> se cre</w:t>
      </w:r>
      <w:r>
        <w:t>ó</w:t>
      </w:r>
      <w:r w:rsidR="0038500E">
        <w:t xml:space="preserve"> en 1994.</w:t>
      </w:r>
      <w:r>
        <w:t xml:space="preserve"> </w:t>
      </w:r>
      <w:r w:rsidRPr="00E91DA7">
        <w:t>“</w:t>
      </w:r>
      <w:r w:rsidRPr="00E91DA7">
        <w:rPr>
          <w:i/>
        </w:rPr>
        <w:t xml:space="preserve">In 2013, </w:t>
      </w:r>
      <w:proofErr w:type="spellStart"/>
      <w:r w:rsidRPr="00E91DA7">
        <w:rPr>
          <w:i/>
        </w:rPr>
        <w:t>the</w:t>
      </w:r>
      <w:proofErr w:type="spellEnd"/>
      <w:r w:rsidRPr="00E91DA7">
        <w:rPr>
          <w:i/>
        </w:rPr>
        <w:t xml:space="preserve"> IAIS </w:t>
      </w:r>
      <w:proofErr w:type="spellStart"/>
      <w:r w:rsidRPr="00E91DA7">
        <w:rPr>
          <w:i/>
        </w:rPr>
        <w:t>adopted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an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assessment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methodology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to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support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recommendations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on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the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identification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of</w:t>
      </w:r>
      <w:proofErr w:type="spellEnd"/>
      <w:r w:rsidRPr="00E91DA7">
        <w:rPr>
          <w:i/>
        </w:rPr>
        <w:t xml:space="preserve"> global </w:t>
      </w:r>
      <w:proofErr w:type="spellStart"/>
      <w:r w:rsidRPr="00E91DA7">
        <w:rPr>
          <w:i/>
        </w:rPr>
        <w:t>systemically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important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insurers</w:t>
      </w:r>
      <w:proofErr w:type="spellEnd"/>
      <w:r w:rsidRPr="00E91DA7">
        <w:rPr>
          <w:i/>
        </w:rPr>
        <w:t xml:space="preserve"> (G-</w:t>
      </w:r>
      <w:proofErr w:type="spellStart"/>
      <w:r w:rsidRPr="00E91DA7">
        <w:rPr>
          <w:i/>
        </w:rPr>
        <w:t>SIIs</w:t>
      </w:r>
      <w:proofErr w:type="spellEnd"/>
      <w:r w:rsidRPr="00E91DA7">
        <w:rPr>
          <w:i/>
        </w:rPr>
        <w:t xml:space="preserve">) and </w:t>
      </w:r>
      <w:proofErr w:type="spellStart"/>
      <w:r w:rsidRPr="00E91DA7">
        <w:rPr>
          <w:i/>
        </w:rPr>
        <w:t>policy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measures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to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apply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to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these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institutions</w:t>
      </w:r>
      <w:proofErr w:type="spellEnd"/>
      <w:r w:rsidRPr="00E91DA7">
        <w:rPr>
          <w:i/>
        </w:rPr>
        <w:t xml:space="preserve">. </w:t>
      </w:r>
      <w:proofErr w:type="spellStart"/>
      <w:r w:rsidRPr="00E91DA7">
        <w:rPr>
          <w:i/>
        </w:rPr>
        <w:t>With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the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adoption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of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the</w:t>
      </w:r>
      <w:proofErr w:type="spellEnd"/>
      <w:r w:rsidRPr="00E91DA7">
        <w:rPr>
          <w:i/>
        </w:rPr>
        <w:t xml:space="preserve"> </w:t>
      </w:r>
      <w:proofErr w:type="spellStart"/>
      <w:r w:rsidRPr="00E91DA7">
        <w:rPr>
          <w:i/>
        </w:rPr>
        <w:t>Holistic</w:t>
      </w:r>
      <w:proofErr w:type="spellEnd"/>
      <w:r w:rsidRPr="00E91DA7">
        <w:rPr>
          <w:i/>
        </w:rPr>
        <w:t xml:space="preserve"> Framework, </w:t>
      </w:r>
      <w:proofErr w:type="spellStart"/>
      <w:r w:rsidRPr="00E91DA7">
        <w:rPr>
          <w:i/>
        </w:rPr>
        <w:t>the</w:t>
      </w:r>
      <w:proofErr w:type="spellEnd"/>
      <w:r w:rsidRPr="00E91DA7">
        <w:rPr>
          <w:i/>
        </w:rPr>
        <w:t xml:space="preserve"> G-SII </w:t>
      </w:r>
      <w:proofErr w:type="spellStart"/>
      <w:r w:rsidRPr="00E91DA7">
        <w:rPr>
          <w:i/>
        </w:rPr>
        <w:t>identification</w:t>
      </w:r>
      <w:proofErr w:type="spellEnd"/>
      <w:r w:rsidRPr="00E91DA7">
        <w:rPr>
          <w:i/>
        </w:rPr>
        <w:t xml:space="preserve"> has </w:t>
      </w:r>
      <w:proofErr w:type="spellStart"/>
      <w:r w:rsidRPr="00E91DA7">
        <w:rPr>
          <w:i/>
        </w:rPr>
        <w:t>been</w:t>
      </w:r>
      <w:proofErr w:type="spellEnd"/>
      <w:r w:rsidRPr="00E91DA7">
        <w:rPr>
          <w:i/>
        </w:rPr>
        <w:t xml:space="preserve"> suspen</w:t>
      </w:r>
      <w:r w:rsidRPr="00E91DA7">
        <w:t xml:space="preserve">ded.” </w:t>
      </w:r>
      <w:r>
        <w:t xml:space="preserve">El documento titulado </w:t>
      </w:r>
      <w:r w:rsidRPr="00A0198A">
        <w:rPr>
          <w:i/>
        </w:rPr>
        <w:t>Principios básicos de los seguros y Marco común para la supervisión de los grupos aseguradores con actividad internacional</w:t>
      </w:r>
      <w:r>
        <w:t xml:space="preserve">, fue actualizado en noviembre de 2019. </w:t>
      </w:r>
      <w:r w:rsidR="00EE75BA">
        <w:t>“</w:t>
      </w:r>
      <w:proofErr w:type="spellStart"/>
      <w:r w:rsidR="00EE75BA" w:rsidRPr="00EE75BA">
        <w:rPr>
          <w:i/>
        </w:rPr>
        <w:t>The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Holistic</w:t>
      </w:r>
      <w:proofErr w:type="spellEnd"/>
      <w:r w:rsidR="00EE75BA" w:rsidRPr="00EE75BA">
        <w:rPr>
          <w:i/>
        </w:rPr>
        <w:t xml:space="preserve"> Framework </w:t>
      </w:r>
      <w:proofErr w:type="spellStart"/>
      <w:r w:rsidR="00EE75BA" w:rsidRPr="00EE75BA">
        <w:rPr>
          <w:i/>
        </w:rPr>
        <w:t>for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the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assessment</w:t>
      </w:r>
      <w:proofErr w:type="spellEnd"/>
      <w:r w:rsidR="00EE75BA" w:rsidRPr="00EE75BA">
        <w:rPr>
          <w:i/>
        </w:rPr>
        <w:t xml:space="preserve"> and </w:t>
      </w:r>
      <w:proofErr w:type="spellStart"/>
      <w:r w:rsidR="00EE75BA" w:rsidRPr="00EE75BA">
        <w:rPr>
          <w:i/>
        </w:rPr>
        <w:t>mitigation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of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systemic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risk</w:t>
      </w:r>
      <w:proofErr w:type="spellEnd"/>
      <w:r w:rsidR="00EE75BA" w:rsidRPr="00EE75BA">
        <w:rPr>
          <w:i/>
        </w:rPr>
        <w:t xml:space="preserve"> in </w:t>
      </w:r>
      <w:proofErr w:type="spellStart"/>
      <w:r w:rsidR="00EE75BA" w:rsidRPr="00EE75BA">
        <w:rPr>
          <w:i/>
        </w:rPr>
        <w:t>the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insurance</w:t>
      </w:r>
      <w:proofErr w:type="spellEnd"/>
      <w:r w:rsidR="00EE75BA" w:rsidRPr="00EE75BA">
        <w:rPr>
          <w:i/>
        </w:rPr>
        <w:t xml:space="preserve"> sector </w:t>
      </w:r>
      <w:proofErr w:type="spellStart"/>
      <w:r w:rsidR="00EE75BA" w:rsidRPr="00EE75BA">
        <w:rPr>
          <w:i/>
        </w:rPr>
        <w:t>was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adopted</w:t>
      </w:r>
      <w:proofErr w:type="spellEnd"/>
      <w:r w:rsidR="00EE75BA" w:rsidRPr="00EE75BA">
        <w:rPr>
          <w:i/>
        </w:rPr>
        <w:t xml:space="preserve"> in </w:t>
      </w:r>
      <w:proofErr w:type="spellStart"/>
      <w:r w:rsidR="00EE75BA" w:rsidRPr="00EE75BA">
        <w:rPr>
          <w:i/>
        </w:rPr>
        <w:t>November</w:t>
      </w:r>
      <w:proofErr w:type="spellEnd"/>
      <w:r w:rsidR="00EE75BA" w:rsidRPr="00EE75BA">
        <w:rPr>
          <w:i/>
        </w:rPr>
        <w:t xml:space="preserve"> 2019 and </w:t>
      </w:r>
      <w:proofErr w:type="spellStart"/>
      <w:r w:rsidR="00EE75BA" w:rsidRPr="00EE75BA">
        <w:rPr>
          <w:i/>
        </w:rPr>
        <w:t>consists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of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an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integrated</w:t>
      </w:r>
      <w:proofErr w:type="spellEnd"/>
      <w:r w:rsidR="00EE75BA" w:rsidRPr="00EE75BA">
        <w:rPr>
          <w:i/>
        </w:rPr>
        <w:t xml:space="preserve"> set </w:t>
      </w:r>
      <w:proofErr w:type="spellStart"/>
      <w:r w:rsidR="00EE75BA" w:rsidRPr="00EE75BA">
        <w:rPr>
          <w:i/>
        </w:rPr>
        <w:t>of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supervisory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policy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measures</w:t>
      </w:r>
      <w:proofErr w:type="spellEnd"/>
      <w:r w:rsidR="00EE75BA" w:rsidRPr="00EE75BA">
        <w:rPr>
          <w:i/>
        </w:rPr>
        <w:t xml:space="preserve">, a global </w:t>
      </w:r>
      <w:proofErr w:type="spellStart"/>
      <w:r w:rsidR="00EE75BA" w:rsidRPr="00EE75BA">
        <w:rPr>
          <w:i/>
        </w:rPr>
        <w:t>monitoring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exercise</w:t>
      </w:r>
      <w:proofErr w:type="spellEnd"/>
      <w:r w:rsidR="00EE75BA" w:rsidRPr="00EE75BA">
        <w:rPr>
          <w:i/>
        </w:rPr>
        <w:t xml:space="preserve"> and </w:t>
      </w:r>
      <w:proofErr w:type="spellStart"/>
      <w:r w:rsidR="00EE75BA" w:rsidRPr="00EE75BA">
        <w:rPr>
          <w:i/>
        </w:rPr>
        <w:t>implementation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assessment</w:t>
      </w:r>
      <w:proofErr w:type="spellEnd"/>
      <w:r w:rsidR="00EE75BA" w:rsidRPr="00EE75BA">
        <w:rPr>
          <w:i/>
        </w:rPr>
        <w:t xml:space="preserve"> </w:t>
      </w:r>
      <w:proofErr w:type="spellStart"/>
      <w:r w:rsidR="00EE75BA" w:rsidRPr="00EE75BA">
        <w:rPr>
          <w:i/>
        </w:rPr>
        <w:t>activities</w:t>
      </w:r>
      <w:proofErr w:type="spellEnd"/>
      <w:r w:rsidR="00EE75BA">
        <w:t>.”</w:t>
      </w:r>
      <w:r w:rsidR="00DC210D">
        <w:t xml:space="preserve"> </w:t>
      </w:r>
      <w:proofErr w:type="spellStart"/>
      <w:r w:rsidR="00DC210D" w:rsidRPr="00DC210D">
        <w:t>The</w:t>
      </w:r>
      <w:proofErr w:type="spellEnd"/>
      <w:r w:rsidR="00DC210D" w:rsidRPr="00DC210D">
        <w:t xml:space="preserve"> </w:t>
      </w:r>
      <w:proofErr w:type="spellStart"/>
      <w:r w:rsidR="00DC210D" w:rsidRPr="00DC210D">
        <w:t>Insurance</w:t>
      </w:r>
      <w:proofErr w:type="spellEnd"/>
      <w:r w:rsidR="00DC210D" w:rsidRPr="00DC210D">
        <w:t xml:space="preserve"> Capital Standard (ICS)</w:t>
      </w:r>
      <w:r w:rsidR="00DC210D">
        <w:t xml:space="preserve"> “(…) </w:t>
      </w:r>
      <w:proofErr w:type="spellStart"/>
      <w:r w:rsidR="00DC210D" w:rsidRPr="00DC210D">
        <w:rPr>
          <w:i/>
        </w:rPr>
        <w:t>Version</w:t>
      </w:r>
      <w:proofErr w:type="spellEnd"/>
      <w:r w:rsidR="00DC210D" w:rsidRPr="00DC210D">
        <w:rPr>
          <w:i/>
        </w:rPr>
        <w:t xml:space="preserve"> 2.0 </w:t>
      </w:r>
      <w:proofErr w:type="spellStart"/>
      <w:r w:rsidR="00DC210D" w:rsidRPr="00DC210D">
        <w:rPr>
          <w:i/>
        </w:rPr>
        <w:t>for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the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monitoring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period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was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agreed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by</w:t>
      </w:r>
      <w:proofErr w:type="spellEnd"/>
      <w:r w:rsidR="00DC210D" w:rsidRPr="00DC210D">
        <w:rPr>
          <w:i/>
        </w:rPr>
        <w:t xml:space="preserve"> </w:t>
      </w:r>
      <w:proofErr w:type="spellStart"/>
      <w:r w:rsidR="00DC210D" w:rsidRPr="00DC210D">
        <w:rPr>
          <w:i/>
        </w:rPr>
        <w:t>the</w:t>
      </w:r>
      <w:proofErr w:type="spellEnd"/>
      <w:r w:rsidR="00DC210D" w:rsidRPr="00DC210D">
        <w:rPr>
          <w:i/>
        </w:rPr>
        <w:t xml:space="preserve"> IAIS Executive </w:t>
      </w:r>
      <w:proofErr w:type="spellStart"/>
      <w:r w:rsidR="00DC210D" w:rsidRPr="00DC210D">
        <w:rPr>
          <w:i/>
        </w:rPr>
        <w:t>Committee</w:t>
      </w:r>
      <w:proofErr w:type="spellEnd"/>
      <w:r w:rsidR="00DC210D" w:rsidRPr="00DC210D">
        <w:rPr>
          <w:i/>
        </w:rPr>
        <w:t xml:space="preserve"> in </w:t>
      </w:r>
      <w:proofErr w:type="spellStart"/>
      <w:r w:rsidR="00DC210D" w:rsidRPr="00DC210D">
        <w:rPr>
          <w:i/>
        </w:rPr>
        <w:t>November</w:t>
      </w:r>
      <w:proofErr w:type="spellEnd"/>
      <w:r w:rsidR="00DC210D" w:rsidRPr="00DC210D">
        <w:rPr>
          <w:i/>
        </w:rPr>
        <w:t xml:space="preserve"> 2019</w:t>
      </w:r>
      <w:r w:rsidR="00DC210D">
        <w:t xml:space="preserve">.” En distintos escenarios académicos </w:t>
      </w:r>
      <w:r w:rsidR="006F05D0">
        <w:t xml:space="preserve">se ha hablado </w:t>
      </w:r>
      <w:r w:rsidR="004956F1">
        <w:t xml:space="preserve">mucho de la contabilidad y el aseguramiento de la industria aseguradora colombiana, sin que esta le estuviera siguiendo el paso a la respectiva estandarización. Por lo mismo no es extraño que a estas alturas se esté planteando diferir por largo tiempo la aplicación en Colombia de las reglas que ya se están aplicando en otras partes del mundo. Interesante posición </w:t>
      </w:r>
      <w:r w:rsidR="004956F1">
        <w:t>según la cual las matrices pusieron la cara y argumentaron al ritmo de los organismos internacionales mientras las subordinadas siguieron felices con modelos cuestionados hace muchísimo tiempo. Hace mucho tiempo nos opusimos a las seudo reformas según las cuales las normas contables “quiebran” las empresas. Es como si el patrimonio dependiera de unas sumas y restas y no tuviera realidad económica. Claro que, a pesar de pertenecer a IAIS, nuestro supervisor financiero es bien responsable de la situación en la cual nos encontramos. Mientras el mundo fue girando en otras partes, aquí se mantuvieron sin cambios de fondo.</w:t>
      </w:r>
      <w:r w:rsidR="009C08B4">
        <w:t xml:space="preserve">  En este mismo orden de ideas, ojalá la </w:t>
      </w:r>
      <w:r w:rsidR="009C08B4" w:rsidRPr="009C08B4">
        <w:t>Unidad de Proyección Normativa y Estudios de Regulación Financiera</w:t>
      </w:r>
      <w:r w:rsidR="009C08B4">
        <w:t xml:space="preserve"> debería presentar al país un informe de sus ejecutorias en materia de la industria que nos ocupa y una lista de los proyectos que tenemos por delante para adecuarnos totalmente a las reglas y prácticas internacionales.</w:t>
      </w:r>
      <w:r w:rsidR="00EC754A">
        <w:t xml:space="preserve"> En su </w:t>
      </w:r>
      <w:hyperlink r:id="rId8" w:history="1">
        <w:r w:rsidR="00EC754A" w:rsidRPr="004E710D">
          <w:rPr>
            <w:rStyle w:val="Hyperlink"/>
          </w:rPr>
          <w:t>agenda regulatoria</w:t>
        </w:r>
      </w:hyperlink>
      <w:r w:rsidR="00EC754A">
        <w:t xml:space="preserve"> este organismo dice que en </w:t>
      </w:r>
      <w:r w:rsidR="004E710D">
        <w:t>lapso 2021 - 2025</w:t>
      </w:r>
      <w:r w:rsidR="00EC754A">
        <w:t xml:space="preserve"> “</w:t>
      </w:r>
      <w:r w:rsidR="00EC754A" w:rsidRPr="004E710D">
        <w:rPr>
          <w:i/>
        </w:rPr>
        <w:t>También se expedirá el marco normativo para la aplicación de la NIIF 17, con lo cual las entidades aseguradoras proporcionarán información financiera y contables relevante y fidedigna de los contratos de seguros, usando principios homogéneos para su reconocimiento, medición y presentación</w:t>
      </w:r>
      <w:r w:rsidR="00EC754A">
        <w:t>.</w:t>
      </w:r>
      <w:r w:rsidR="004E710D">
        <w:t>”. En todo caso, mientras por el sector de las grandes empresas llueve, por el de las pequeñas no escampa. La modernización del sistema contable colombiano no está resultando conforme a planes sino a tendencias.</w:t>
      </w:r>
    </w:p>
    <w:p w14:paraId="1C0867D2" w14:textId="69351A1F" w:rsidR="004E710D" w:rsidRPr="00F14F50" w:rsidRDefault="004E710D" w:rsidP="004E710D">
      <w:pPr>
        <w:jc w:val="right"/>
      </w:pPr>
      <w:r w:rsidRPr="00844BFA">
        <w:rPr>
          <w:i/>
        </w:rPr>
        <w:t>Hernando Bermúdez Gómez</w:t>
      </w:r>
    </w:p>
    <w:sectPr w:rsidR="004E710D" w:rsidRPr="00F14F50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4111" w14:textId="77777777" w:rsidR="001A57F9" w:rsidRDefault="001A57F9" w:rsidP="00EE7812">
      <w:pPr>
        <w:spacing w:after="0" w:line="240" w:lineRule="auto"/>
      </w:pPr>
      <w:r>
        <w:separator/>
      </w:r>
    </w:p>
  </w:endnote>
  <w:endnote w:type="continuationSeparator" w:id="0">
    <w:p w14:paraId="34263CA3" w14:textId="77777777" w:rsidR="001A57F9" w:rsidRDefault="001A57F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175ECF21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C048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C048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7C048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00D2" w14:textId="77777777" w:rsidR="001A57F9" w:rsidRDefault="001A57F9" w:rsidP="00EE7812">
      <w:pPr>
        <w:spacing w:after="0" w:line="240" w:lineRule="auto"/>
      </w:pPr>
      <w:r>
        <w:separator/>
      </w:r>
    </w:p>
  </w:footnote>
  <w:footnote w:type="continuationSeparator" w:id="0">
    <w:p w14:paraId="78A7B610" w14:textId="77777777" w:rsidR="001A57F9" w:rsidRDefault="001A57F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5FA2D4A5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7C048D">
      <w:t xml:space="preserve"> </w:t>
    </w:r>
    <w:proofErr w:type="spellStart"/>
    <w:r>
      <w:t>Computationis</w:t>
    </w:r>
    <w:proofErr w:type="spellEnd"/>
    <w:r w:rsidR="007C048D">
      <w:t xml:space="preserve"> </w:t>
    </w:r>
    <w:r>
      <w:t>Jure</w:t>
    </w:r>
    <w:r w:rsidR="007C048D">
      <w:t xml:space="preserve"> </w:t>
    </w:r>
    <w:r>
      <w:t>Opiniones</w:t>
    </w:r>
  </w:p>
  <w:p w14:paraId="0379D4DA" w14:textId="47CE5EBE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C048D">
      <w:t xml:space="preserve"> </w:t>
    </w:r>
    <w:r w:rsidR="00737707">
      <w:t>7</w:t>
    </w:r>
    <w:r w:rsidR="0030074F">
      <w:t>1</w:t>
    </w:r>
    <w:r w:rsidR="00FC031C">
      <w:t>4</w:t>
    </w:r>
    <w:r w:rsidR="0050221C">
      <w:t>1</w:t>
    </w:r>
    <w:r>
      <w:t>,</w:t>
    </w:r>
    <w:r w:rsidR="007C048D">
      <w:t xml:space="preserve"> </w:t>
    </w:r>
    <w:r w:rsidR="00494631">
      <w:t>23</w:t>
    </w:r>
    <w:r w:rsidR="007C048D">
      <w:t xml:space="preserve"> </w:t>
    </w:r>
    <w:r w:rsidR="009365CF">
      <w:t>de</w:t>
    </w:r>
    <w:r w:rsidR="007C048D">
      <w:t xml:space="preserve"> </w:t>
    </w:r>
    <w:r w:rsidR="00752AB3">
      <w:t>enero</w:t>
    </w:r>
    <w:r w:rsidR="007C048D">
      <w:t xml:space="preserve"> </w:t>
    </w:r>
    <w:r>
      <w:t>de</w:t>
    </w:r>
    <w:r w:rsidR="007C048D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5824">
    <w:abstractNumId w:val="0"/>
  </w:num>
  <w:num w:numId="2" w16cid:durableId="1450776740">
    <w:abstractNumId w:val="20"/>
  </w:num>
  <w:num w:numId="3" w16cid:durableId="1197812974">
    <w:abstractNumId w:val="15"/>
  </w:num>
  <w:num w:numId="4" w16cid:durableId="1359310907">
    <w:abstractNumId w:val="2"/>
  </w:num>
  <w:num w:numId="5" w16cid:durableId="1204945614">
    <w:abstractNumId w:val="19"/>
  </w:num>
  <w:num w:numId="6" w16cid:durableId="881136633">
    <w:abstractNumId w:val="34"/>
  </w:num>
  <w:num w:numId="7" w16cid:durableId="772358815">
    <w:abstractNumId w:val="13"/>
  </w:num>
  <w:num w:numId="8" w16cid:durableId="1549299950">
    <w:abstractNumId w:val="32"/>
  </w:num>
  <w:num w:numId="9" w16cid:durableId="1937712534">
    <w:abstractNumId w:val="37"/>
  </w:num>
  <w:num w:numId="10" w16cid:durableId="1606502521">
    <w:abstractNumId w:val="4"/>
  </w:num>
  <w:num w:numId="11" w16cid:durableId="304287470">
    <w:abstractNumId w:val="6"/>
  </w:num>
  <w:num w:numId="12" w16cid:durableId="1104613773">
    <w:abstractNumId w:val="18"/>
  </w:num>
  <w:num w:numId="13" w16cid:durableId="1255044332">
    <w:abstractNumId w:val="21"/>
  </w:num>
  <w:num w:numId="14" w16cid:durableId="1619291985">
    <w:abstractNumId w:val="31"/>
  </w:num>
  <w:num w:numId="15" w16cid:durableId="710765603">
    <w:abstractNumId w:val="9"/>
  </w:num>
  <w:num w:numId="16" w16cid:durableId="1519003910">
    <w:abstractNumId w:val="7"/>
  </w:num>
  <w:num w:numId="17" w16cid:durableId="253590084">
    <w:abstractNumId w:val="16"/>
  </w:num>
  <w:num w:numId="18" w16cid:durableId="664091410">
    <w:abstractNumId w:val="30"/>
  </w:num>
  <w:num w:numId="19" w16cid:durableId="1209679397">
    <w:abstractNumId w:val="25"/>
  </w:num>
  <w:num w:numId="20" w16cid:durableId="1841430994">
    <w:abstractNumId w:val="8"/>
  </w:num>
  <w:num w:numId="21" w16cid:durableId="1985162196">
    <w:abstractNumId w:val="26"/>
  </w:num>
  <w:num w:numId="22" w16cid:durableId="1404377999">
    <w:abstractNumId w:val="27"/>
  </w:num>
  <w:num w:numId="23" w16cid:durableId="2077969919">
    <w:abstractNumId w:val="28"/>
  </w:num>
  <w:num w:numId="24" w16cid:durableId="179048213">
    <w:abstractNumId w:val="33"/>
  </w:num>
  <w:num w:numId="25" w16cid:durableId="1766264178">
    <w:abstractNumId w:val="22"/>
  </w:num>
  <w:num w:numId="26" w16cid:durableId="187567839">
    <w:abstractNumId w:val="14"/>
  </w:num>
  <w:num w:numId="27" w16cid:durableId="240986614">
    <w:abstractNumId w:val="5"/>
  </w:num>
  <w:num w:numId="28" w16cid:durableId="425422602">
    <w:abstractNumId w:val="23"/>
  </w:num>
  <w:num w:numId="29" w16cid:durableId="1757555945">
    <w:abstractNumId w:val="1"/>
  </w:num>
  <w:num w:numId="30" w16cid:durableId="968245645">
    <w:abstractNumId w:val="24"/>
  </w:num>
  <w:num w:numId="31" w16cid:durableId="328756520">
    <w:abstractNumId w:val="29"/>
  </w:num>
  <w:num w:numId="32" w16cid:durableId="423455486">
    <w:abstractNumId w:val="12"/>
  </w:num>
  <w:num w:numId="33" w16cid:durableId="1443261899">
    <w:abstractNumId w:val="17"/>
  </w:num>
  <w:num w:numId="34" w16cid:durableId="321206279">
    <w:abstractNumId w:val="3"/>
  </w:num>
  <w:num w:numId="35" w16cid:durableId="88819081">
    <w:abstractNumId w:val="35"/>
  </w:num>
  <w:num w:numId="36" w16cid:durableId="360977064">
    <w:abstractNumId w:val="10"/>
  </w:num>
  <w:num w:numId="37" w16cid:durableId="1905291887">
    <w:abstractNumId w:val="11"/>
  </w:num>
  <w:num w:numId="38" w16cid:durableId="162935653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7F9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C9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f.gov.co/webcenter/ShowProperty?nodeId=/ConexionContent/WCC_CLUSTER-183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4392CC0-3C51-4C15-BCA4-E32830DB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2023-01-21T23:24:00Z</dcterms:created>
  <dcterms:modified xsi:type="dcterms:W3CDTF">2023-01-21T23:24:00Z</dcterms:modified>
</cp:coreProperties>
</file>