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1330" w14:textId="2C741DD3" w:rsidR="00EB2DA7" w:rsidRPr="00EB2DA7" w:rsidRDefault="00EB2DA7" w:rsidP="00EB2DA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EB2DA7">
        <w:rPr>
          <w:position w:val="-8"/>
          <w:sz w:val="123"/>
        </w:rPr>
        <w:t>T</w:t>
      </w:r>
    </w:p>
    <w:p w14:paraId="6CA48BC0" w14:textId="57BF8AD4" w:rsidR="00681801" w:rsidRDefault="00075BE9" w:rsidP="00B343DC">
      <w:r>
        <w:t xml:space="preserve">oda empresa supone unas áreas básicas. Las explicaciones de los </w:t>
      </w:r>
      <w:r w:rsidR="00B343DC">
        <w:t xml:space="preserve">estudiosos </w:t>
      </w:r>
      <w:r>
        <w:t>administradores suelen tener algunas diferencias. Pero podemos arriesgarnos a citar las de dirección,</w:t>
      </w:r>
      <w:r w:rsidR="001F49B5">
        <w:t xml:space="preserve"> finanzas y contabilidad, producción y mercadeo. Los procesos de ventas y publicidad son costosos, por lo que muchas pymes carecen de ellos. En el caso de las firmas de contadores las advertencias de la </w:t>
      </w:r>
      <w:hyperlink r:id="rId8" w:anchor=":~:text=LEY%2043%20DE%201990%20%28diciembre%2013%29%20por%20la,de%20Contador%20P%C3%BAblico%20y%20se%20dictan%20otras%20disposiciones." w:history="1">
        <w:r w:rsidR="001F49B5" w:rsidRPr="001F49B5">
          <w:rPr>
            <w:rStyle w:val="Hyperlink"/>
          </w:rPr>
          <w:t>Ley 43 de 1990</w:t>
        </w:r>
      </w:hyperlink>
      <w:r w:rsidR="001F49B5">
        <w:t xml:space="preserve"> pueden tener un efecto negativo. </w:t>
      </w:r>
      <w:r w:rsidR="00CD26A0">
        <w:t xml:space="preserve">En todos los casos la publicidad debe ser verdadera, cierta, confiable, sin demeritar a los demás. La </w:t>
      </w:r>
      <w:hyperlink r:id="rId9" w:history="1">
        <w:r w:rsidR="00CD26A0" w:rsidRPr="00B343DC">
          <w:rPr>
            <w:rStyle w:val="Hyperlink"/>
          </w:rPr>
          <w:t>ley del consumidor colombiana</w:t>
        </w:r>
      </w:hyperlink>
      <w:r w:rsidR="00CD26A0">
        <w:t xml:space="preserve"> define: “</w:t>
      </w:r>
      <w:r w:rsidR="00CD26A0" w:rsidRPr="00CD26A0">
        <w:rPr>
          <w:i/>
        </w:rPr>
        <w:t>12. Publicidad: Toda forma y contenido de comunicación que tenga como finalidad influir en las decisiones de consumo. ―13. Publicidad engañosa: Aquella cuyo mensaje no corresponda a la realidad o sea insuficiente, de manera que induzca o pueda inducir a error, engaño o confusión.</w:t>
      </w:r>
      <w:r w:rsidR="00CD26A0">
        <w:t xml:space="preserve">” </w:t>
      </w:r>
      <w:r w:rsidR="00B343DC">
        <w:t>La Ley 43 mencionada enseña: “</w:t>
      </w:r>
      <w:r w:rsidR="00B343DC" w:rsidRPr="00B343DC">
        <w:rPr>
          <w:i/>
        </w:rPr>
        <w:t>Artículo 52. los anuncios profesionales contendrán el nombre o razón social, domicilio, teléfono, especialidad, títulos o licencias respectivas. ―Artículo 53. El Contador Público no auspiciará en ninguna forma la difusión, por medio de la prensa, la radio, la televisión o cualquier otro medio de información, de avisos o de artículos sobre hechos no comprobados o que se presenten en forma que induzcan a error, bien sea por el contenido o los títulos con que se presentan los mismos o que ellos tiendan a demeritar o desacreditar el trabajo de otros profesionales.</w:t>
      </w:r>
      <w:r w:rsidR="00B343DC">
        <w:t xml:space="preserve">” </w:t>
      </w:r>
      <w:r w:rsidR="00CD26A0">
        <w:t xml:space="preserve">En </w:t>
      </w:r>
      <w:proofErr w:type="spellStart"/>
      <w:r w:rsidR="00CD26A0" w:rsidRPr="008B2E8E">
        <w:rPr>
          <w:i/>
        </w:rPr>
        <w:t>e</w:t>
      </w:r>
      <w:proofErr w:type="spellEnd"/>
      <w:r w:rsidR="00CD26A0" w:rsidRPr="008B2E8E">
        <w:rPr>
          <w:i/>
        </w:rPr>
        <w:t>-</w:t>
      </w:r>
      <w:proofErr w:type="spellStart"/>
      <w:r w:rsidR="00CD26A0" w:rsidRPr="008B2E8E">
        <w:rPr>
          <w:i/>
        </w:rPr>
        <w:t>Code</w:t>
      </w:r>
      <w:proofErr w:type="spellEnd"/>
      <w:r w:rsidR="00CD26A0">
        <w:t xml:space="preserve"> de Ifac, </w:t>
      </w:r>
      <w:hyperlink r:id="rId10" w:history="1">
        <w:r w:rsidR="00CD26A0" w:rsidRPr="00B343DC">
          <w:rPr>
            <w:rStyle w:val="Hyperlink"/>
          </w:rPr>
          <w:t>sección ética</w:t>
        </w:r>
      </w:hyperlink>
      <w:r w:rsidR="00CD26A0">
        <w:t xml:space="preserve">, encontramos estas manifestaciones: </w:t>
      </w:r>
      <w:r w:rsidR="00B343DC">
        <w:t>“</w:t>
      </w:r>
      <w:proofErr w:type="spellStart"/>
      <w:r w:rsidR="00CD26A0" w:rsidRPr="00B343DC">
        <w:rPr>
          <w:i/>
        </w:rPr>
        <w:t>Advertising</w:t>
      </w:r>
      <w:proofErr w:type="spellEnd"/>
      <w:r w:rsidR="00CD26A0" w:rsidRPr="00B343DC">
        <w:rPr>
          <w:i/>
        </w:rPr>
        <w:t xml:space="preserve"> </w:t>
      </w:r>
      <w:proofErr w:type="spellStart"/>
      <w:r w:rsidR="00CD26A0" w:rsidRPr="00B343DC">
        <w:rPr>
          <w:i/>
        </w:rPr>
        <w:t>The</w:t>
      </w:r>
      <w:proofErr w:type="spellEnd"/>
      <w:r w:rsidR="00CD26A0" w:rsidRPr="00B343DC">
        <w:rPr>
          <w:i/>
        </w:rPr>
        <w:t xml:space="preserve"> </w:t>
      </w:r>
      <w:proofErr w:type="spellStart"/>
      <w:r w:rsidR="00CD26A0" w:rsidRPr="00B343DC">
        <w:rPr>
          <w:i/>
        </w:rPr>
        <w:t>communication</w:t>
      </w:r>
      <w:proofErr w:type="spellEnd"/>
      <w:r w:rsidR="00CD26A0" w:rsidRPr="00B343DC">
        <w:rPr>
          <w:i/>
        </w:rPr>
        <w:t xml:space="preserve"> </w:t>
      </w:r>
      <w:proofErr w:type="spellStart"/>
      <w:r w:rsidR="00CD26A0" w:rsidRPr="00B343DC">
        <w:rPr>
          <w:i/>
        </w:rPr>
        <w:t>to</w:t>
      </w:r>
      <w:proofErr w:type="spellEnd"/>
      <w:r w:rsidR="00CD26A0" w:rsidRPr="00B343DC">
        <w:rPr>
          <w:i/>
        </w:rPr>
        <w:t xml:space="preserve"> </w:t>
      </w:r>
      <w:proofErr w:type="spellStart"/>
      <w:r w:rsidR="00CD26A0" w:rsidRPr="00B343DC">
        <w:rPr>
          <w:i/>
        </w:rPr>
        <w:t>the</w:t>
      </w:r>
      <w:proofErr w:type="spellEnd"/>
      <w:r w:rsidR="00CD26A0" w:rsidRPr="00B343DC">
        <w:rPr>
          <w:i/>
        </w:rPr>
        <w:t xml:space="preserve"> </w:t>
      </w:r>
      <w:proofErr w:type="spellStart"/>
      <w:r w:rsidR="00CD26A0" w:rsidRPr="00B343DC">
        <w:rPr>
          <w:i/>
        </w:rPr>
        <w:t>public</w:t>
      </w:r>
      <w:proofErr w:type="spellEnd"/>
      <w:r w:rsidR="00CD26A0" w:rsidRPr="00B343DC">
        <w:rPr>
          <w:i/>
        </w:rPr>
        <w:t xml:space="preserve"> </w:t>
      </w:r>
      <w:proofErr w:type="spellStart"/>
      <w:r w:rsidR="00CD26A0" w:rsidRPr="00B343DC">
        <w:rPr>
          <w:i/>
        </w:rPr>
        <w:t>of</w:t>
      </w:r>
      <w:proofErr w:type="spellEnd"/>
      <w:r w:rsidR="00CD26A0" w:rsidRPr="00B343DC">
        <w:rPr>
          <w:i/>
        </w:rPr>
        <w:t xml:space="preserve"> </w:t>
      </w:r>
      <w:proofErr w:type="spellStart"/>
      <w:r w:rsidR="00CD26A0" w:rsidRPr="00B343DC">
        <w:rPr>
          <w:i/>
        </w:rPr>
        <w:t>information</w:t>
      </w:r>
      <w:proofErr w:type="spellEnd"/>
      <w:r w:rsidR="00CD26A0" w:rsidRPr="00B343DC">
        <w:rPr>
          <w:i/>
        </w:rPr>
        <w:t xml:space="preserve"> as </w:t>
      </w:r>
      <w:proofErr w:type="spellStart"/>
      <w:r w:rsidR="00CD26A0" w:rsidRPr="00B343DC">
        <w:rPr>
          <w:i/>
        </w:rPr>
        <w:t>to</w:t>
      </w:r>
      <w:proofErr w:type="spellEnd"/>
      <w:r w:rsidR="00CD26A0" w:rsidRPr="00B343DC">
        <w:rPr>
          <w:i/>
        </w:rPr>
        <w:t xml:space="preserve"> </w:t>
      </w:r>
      <w:proofErr w:type="spellStart"/>
      <w:r w:rsidR="00CD26A0" w:rsidRPr="00B343DC">
        <w:rPr>
          <w:i/>
        </w:rPr>
        <w:t>the</w:t>
      </w:r>
      <w:proofErr w:type="spellEnd"/>
      <w:r w:rsidR="00CD26A0" w:rsidRPr="00B343DC">
        <w:rPr>
          <w:i/>
        </w:rPr>
        <w:t xml:space="preserve"> services </w:t>
      </w:r>
      <w:proofErr w:type="spellStart"/>
      <w:r w:rsidR="00CD26A0" w:rsidRPr="00B343DC">
        <w:rPr>
          <w:i/>
        </w:rPr>
        <w:t>or</w:t>
      </w:r>
      <w:proofErr w:type="spellEnd"/>
      <w:r w:rsidR="00CD26A0" w:rsidRPr="00B343DC">
        <w:rPr>
          <w:i/>
        </w:rPr>
        <w:t xml:space="preserve"> </w:t>
      </w:r>
      <w:proofErr w:type="spellStart"/>
      <w:r w:rsidR="00CD26A0" w:rsidRPr="00B343DC">
        <w:rPr>
          <w:i/>
        </w:rPr>
        <w:t>skills</w:t>
      </w:r>
      <w:proofErr w:type="spellEnd"/>
      <w:r w:rsidR="00CD26A0" w:rsidRPr="00B343DC">
        <w:rPr>
          <w:i/>
        </w:rPr>
        <w:t xml:space="preserve"> </w:t>
      </w:r>
      <w:proofErr w:type="spellStart"/>
      <w:r w:rsidR="00CD26A0" w:rsidRPr="00B343DC">
        <w:rPr>
          <w:i/>
        </w:rPr>
        <w:t>provided</w:t>
      </w:r>
      <w:proofErr w:type="spellEnd"/>
      <w:r w:rsidR="00CD26A0" w:rsidRPr="00B343DC">
        <w:rPr>
          <w:i/>
        </w:rPr>
        <w:t xml:space="preserve"> </w:t>
      </w:r>
      <w:proofErr w:type="spellStart"/>
      <w:r w:rsidR="00CD26A0" w:rsidRPr="00B343DC">
        <w:rPr>
          <w:i/>
        </w:rPr>
        <w:t>by</w:t>
      </w:r>
      <w:proofErr w:type="spellEnd"/>
      <w:r w:rsidR="00CD26A0" w:rsidRPr="00B343DC">
        <w:rPr>
          <w:i/>
        </w:rPr>
        <w:t xml:space="preserve"> </w:t>
      </w:r>
      <w:proofErr w:type="spellStart"/>
      <w:r w:rsidR="00CD26A0" w:rsidRPr="00B343DC">
        <w:rPr>
          <w:i/>
        </w:rPr>
        <w:t>professional</w:t>
      </w:r>
      <w:proofErr w:type="spellEnd"/>
      <w:r w:rsidR="00CD26A0" w:rsidRPr="00B343DC">
        <w:rPr>
          <w:i/>
        </w:rPr>
        <w:t xml:space="preserve"> </w:t>
      </w:r>
      <w:proofErr w:type="spellStart"/>
      <w:r w:rsidR="00CD26A0" w:rsidRPr="00B343DC">
        <w:rPr>
          <w:i/>
        </w:rPr>
        <w:t>accountants</w:t>
      </w:r>
      <w:proofErr w:type="spellEnd"/>
      <w:r w:rsidR="00CD26A0" w:rsidRPr="00B343DC">
        <w:rPr>
          <w:i/>
        </w:rPr>
        <w:t xml:space="preserve"> in </w:t>
      </w:r>
      <w:proofErr w:type="spellStart"/>
      <w:r w:rsidR="00CD26A0" w:rsidRPr="00B343DC">
        <w:rPr>
          <w:i/>
        </w:rPr>
        <w:t>public</w:t>
      </w:r>
      <w:proofErr w:type="spellEnd"/>
      <w:r w:rsidR="00CD26A0" w:rsidRPr="00B343DC">
        <w:rPr>
          <w:i/>
        </w:rPr>
        <w:t xml:space="preserve"> </w:t>
      </w:r>
      <w:proofErr w:type="spellStart"/>
      <w:r w:rsidR="00CD26A0" w:rsidRPr="00B343DC">
        <w:rPr>
          <w:i/>
        </w:rPr>
        <w:t>practice</w:t>
      </w:r>
      <w:proofErr w:type="spellEnd"/>
      <w:r w:rsidR="00CD26A0" w:rsidRPr="00B343DC">
        <w:rPr>
          <w:i/>
        </w:rPr>
        <w:t xml:space="preserve"> </w:t>
      </w:r>
      <w:proofErr w:type="spellStart"/>
      <w:r w:rsidR="00CD26A0" w:rsidRPr="00B343DC">
        <w:rPr>
          <w:i/>
        </w:rPr>
        <w:t>with</w:t>
      </w:r>
      <w:proofErr w:type="spellEnd"/>
      <w:r w:rsidR="00CD26A0" w:rsidRPr="00B343DC">
        <w:rPr>
          <w:i/>
        </w:rPr>
        <w:t xml:space="preserve"> a </w:t>
      </w:r>
      <w:proofErr w:type="spellStart"/>
      <w:r w:rsidR="00CD26A0" w:rsidRPr="00B343DC">
        <w:rPr>
          <w:i/>
        </w:rPr>
        <w:t>view</w:t>
      </w:r>
      <w:proofErr w:type="spellEnd"/>
      <w:r w:rsidR="00CD26A0" w:rsidRPr="00B343DC">
        <w:rPr>
          <w:i/>
        </w:rPr>
        <w:t xml:space="preserve"> </w:t>
      </w:r>
      <w:proofErr w:type="spellStart"/>
      <w:r w:rsidR="00CD26A0" w:rsidRPr="00B343DC">
        <w:rPr>
          <w:i/>
        </w:rPr>
        <w:t>to</w:t>
      </w:r>
      <w:proofErr w:type="spellEnd"/>
      <w:r w:rsidR="00CD26A0" w:rsidRPr="00B343DC">
        <w:rPr>
          <w:i/>
        </w:rPr>
        <w:t xml:space="preserve"> </w:t>
      </w:r>
      <w:proofErr w:type="spellStart"/>
      <w:r w:rsidR="00CD26A0" w:rsidRPr="00B343DC">
        <w:rPr>
          <w:i/>
        </w:rPr>
        <w:t>procuring</w:t>
      </w:r>
      <w:proofErr w:type="spellEnd"/>
      <w:r w:rsidR="00CD26A0" w:rsidRPr="00B343DC">
        <w:rPr>
          <w:i/>
        </w:rPr>
        <w:t xml:space="preserve"> </w:t>
      </w:r>
      <w:proofErr w:type="spellStart"/>
      <w:r w:rsidR="00CD26A0" w:rsidRPr="00B343DC">
        <w:rPr>
          <w:i/>
        </w:rPr>
        <w:t>professional</w:t>
      </w:r>
      <w:proofErr w:type="spellEnd"/>
      <w:r w:rsidR="00CD26A0" w:rsidRPr="00B343DC">
        <w:rPr>
          <w:i/>
        </w:rPr>
        <w:t xml:space="preserve"> </w:t>
      </w:r>
      <w:proofErr w:type="spellStart"/>
      <w:r w:rsidR="00CD26A0" w:rsidRPr="00B343DC">
        <w:rPr>
          <w:i/>
        </w:rPr>
        <w:t>business</w:t>
      </w:r>
      <w:proofErr w:type="spellEnd"/>
      <w:r w:rsidR="00CD26A0" w:rsidRPr="00B343DC">
        <w:rPr>
          <w:i/>
        </w:rPr>
        <w:t>.</w:t>
      </w:r>
      <w:r w:rsidR="00B343DC" w:rsidRPr="00B343DC">
        <w:rPr>
          <w:i/>
        </w:rPr>
        <w:t xml:space="preserve"> </w:t>
      </w:r>
      <w:proofErr w:type="spellStart"/>
      <w:r w:rsidR="00B343DC" w:rsidRPr="00B343DC">
        <w:rPr>
          <w:i/>
        </w:rPr>
        <w:t>Part</w:t>
      </w:r>
      <w:proofErr w:type="spellEnd"/>
      <w:r w:rsidR="00B343DC" w:rsidRPr="00B343DC">
        <w:rPr>
          <w:i/>
        </w:rPr>
        <w:t xml:space="preserve"> 1 - </w:t>
      </w:r>
      <w:proofErr w:type="spellStart"/>
      <w:r w:rsidR="00B343DC" w:rsidRPr="00B343DC">
        <w:rPr>
          <w:i/>
        </w:rPr>
        <w:t>Complying</w:t>
      </w:r>
      <w:proofErr w:type="spellEnd"/>
      <w:r w:rsidR="00B343DC" w:rsidRPr="00B343DC">
        <w:rPr>
          <w:i/>
        </w:rPr>
        <w:t xml:space="preserve"> </w:t>
      </w:r>
      <w:proofErr w:type="spellStart"/>
      <w:r w:rsidR="00B343DC" w:rsidRPr="00B343DC">
        <w:rPr>
          <w:i/>
        </w:rPr>
        <w:t>with</w:t>
      </w:r>
      <w:proofErr w:type="spellEnd"/>
      <w:r w:rsidR="00B343DC" w:rsidRPr="00B343DC">
        <w:rPr>
          <w:i/>
        </w:rPr>
        <w:t xml:space="preserve"> </w:t>
      </w:r>
      <w:proofErr w:type="spellStart"/>
      <w:r w:rsidR="00B343DC" w:rsidRPr="00B343DC">
        <w:rPr>
          <w:i/>
        </w:rPr>
        <w:t>the</w:t>
      </w:r>
      <w:proofErr w:type="spellEnd"/>
      <w:r w:rsidR="00B343DC" w:rsidRPr="00B343DC">
        <w:rPr>
          <w:i/>
        </w:rPr>
        <w:t xml:space="preserve"> </w:t>
      </w:r>
      <w:proofErr w:type="spellStart"/>
      <w:r w:rsidR="00B343DC" w:rsidRPr="00B343DC">
        <w:rPr>
          <w:i/>
        </w:rPr>
        <w:t>code</w:t>
      </w:r>
      <w:proofErr w:type="spellEnd"/>
      <w:r w:rsidR="00B343DC" w:rsidRPr="00B343DC">
        <w:rPr>
          <w:i/>
        </w:rPr>
        <w:t xml:space="preserve">, fundamental </w:t>
      </w:r>
      <w:proofErr w:type="spellStart"/>
      <w:r w:rsidR="00B343DC" w:rsidRPr="00B343DC">
        <w:rPr>
          <w:i/>
        </w:rPr>
        <w:t>principles</w:t>
      </w:r>
      <w:proofErr w:type="spellEnd"/>
      <w:r w:rsidR="00B343DC" w:rsidRPr="00B343DC">
        <w:rPr>
          <w:i/>
        </w:rPr>
        <w:t xml:space="preserve"> and conceptual </w:t>
      </w:r>
      <w:proofErr w:type="spellStart"/>
      <w:r w:rsidR="00B343DC" w:rsidRPr="00B343DC">
        <w:rPr>
          <w:i/>
        </w:rPr>
        <w:t>framework</w:t>
      </w:r>
      <w:proofErr w:type="spellEnd"/>
      <w:r w:rsidR="00B343DC" w:rsidRPr="00B343DC">
        <w:rPr>
          <w:i/>
        </w:rPr>
        <w:t xml:space="preserve"> &gt; </w:t>
      </w:r>
      <w:proofErr w:type="spellStart"/>
      <w:r w:rsidR="00B343DC" w:rsidRPr="00B343DC">
        <w:rPr>
          <w:i/>
        </w:rPr>
        <w:t>section</w:t>
      </w:r>
      <w:proofErr w:type="spellEnd"/>
      <w:r w:rsidR="00B343DC" w:rsidRPr="00B343DC">
        <w:rPr>
          <w:i/>
        </w:rPr>
        <w:t xml:space="preserve"> 110 - </w:t>
      </w:r>
      <w:proofErr w:type="spellStart"/>
      <w:r w:rsidR="00B343DC" w:rsidRPr="00B343DC">
        <w:rPr>
          <w:i/>
        </w:rPr>
        <w:t>The</w:t>
      </w:r>
      <w:proofErr w:type="spellEnd"/>
      <w:r w:rsidR="00B343DC" w:rsidRPr="00B343DC">
        <w:rPr>
          <w:i/>
        </w:rPr>
        <w:t xml:space="preserve"> fundamental </w:t>
      </w:r>
      <w:proofErr w:type="spellStart"/>
      <w:r w:rsidR="00B343DC" w:rsidRPr="00B343DC">
        <w:rPr>
          <w:i/>
        </w:rPr>
        <w:t>principles</w:t>
      </w:r>
      <w:proofErr w:type="spellEnd"/>
      <w:r w:rsidR="00B343DC" w:rsidRPr="00B343DC">
        <w:rPr>
          <w:i/>
        </w:rPr>
        <w:t xml:space="preserve"> ―115.2 A1 ―</w:t>
      </w:r>
      <w:proofErr w:type="spellStart"/>
      <w:r w:rsidR="00B343DC" w:rsidRPr="00B343DC">
        <w:rPr>
          <w:i/>
        </w:rPr>
        <w:t>If</w:t>
      </w:r>
      <w:proofErr w:type="spellEnd"/>
      <w:r w:rsidR="00B343DC" w:rsidRPr="00B343DC">
        <w:rPr>
          <w:i/>
        </w:rPr>
        <w:t xml:space="preserve"> a </w:t>
      </w:r>
      <w:proofErr w:type="spellStart"/>
      <w:r w:rsidR="00B343DC" w:rsidRPr="00B343DC">
        <w:rPr>
          <w:i/>
        </w:rPr>
        <w:t>professional</w:t>
      </w:r>
      <w:proofErr w:type="spellEnd"/>
      <w:r w:rsidR="00B343DC" w:rsidRPr="00B343DC">
        <w:rPr>
          <w:i/>
        </w:rPr>
        <w:t xml:space="preserve"> </w:t>
      </w:r>
      <w:proofErr w:type="spellStart"/>
      <w:r w:rsidR="00B343DC" w:rsidRPr="00B343DC">
        <w:rPr>
          <w:i/>
        </w:rPr>
        <w:t>accountant</w:t>
      </w:r>
      <w:proofErr w:type="spellEnd"/>
      <w:r w:rsidR="00B343DC" w:rsidRPr="00B343DC">
        <w:rPr>
          <w:i/>
        </w:rPr>
        <w:t xml:space="preserve"> </w:t>
      </w:r>
      <w:proofErr w:type="spellStart"/>
      <w:r w:rsidR="00B343DC" w:rsidRPr="00B343DC">
        <w:rPr>
          <w:i/>
        </w:rPr>
        <w:t>is</w:t>
      </w:r>
      <w:proofErr w:type="spellEnd"/>
      <w:r w:rsidR="00B343DC" w:rsidRPr="00B343DC">
        <w:rPr>
          <w:i/>
        </w:rPr>
        <w:t xml:space="preserve"> in </w:t>
      </w:r>
      <w:proofErr w:type="spellStart"/>
      <w:r w:rsidR="00B343DC" w:rsidRPr="00B343DC">
        <w:rPr>
          <w:i/>
        </w:rPr>
        <w:t>doubt</w:t>
      </w:r>
      <w:proofErr w:type="spellEnd"/>
      <w:r w:rsidR="00B343DC" w:rsidRPr="00B343DC">
        <w:rPr>
          <w:i/>
        </w:rPr>
        <w:t xml:space="preserve"> </w:t>
      </w:r>
      <w:proofErr w:type="spellStart"/>
      <w:r w:rsidR="00B343DC" w:rsidRPr="00B343DC">
        <w:rPr>
          <w:i/>
        </w:rPr>
        <w:t>about</w:t>
      </w:r>
      <w:proofErr w:type="spellEnd"/>
      <w:r w:rsidR="00B343DC" w:rsidRPr="00B343DC">
        <w:rPr>
          <w:i/>
        </w:rPr>
        <w:t xml:space="preserve"> </w:t>
      </w:r>
      <w:proofErr w:type="spellStart"/>
      <w:r w:rsidR="00B343DC" w:rsidRPr="00B343DC">
        <w:rPr>
          <w:i/>
        </w:rPr>
        <w:t>whether</w:t>
      </w:r>
      <w:proofErr w:type="spellEnd"/>
      <w:r w:rsidR="00B343DC" w:rsidRPr="00B343DC">
        <w:rPr>
          <w:i/>
        </w:rPr>
        <w:t xml:space="preserve"> a </w:t>
      </w:r>
      <w:proofErr w:type="spellStart"/>
      <w:r w:rsidR="00B343DC" w:rsidRPr="00B343DC">
        <w:rPr>
          <w:i/>
        </w:rPr>
        <w:t>form</w:t>
      </w:r>
      <w:proofErr w:type="spellEnd"/>
      <w:r w:rsidR="00B343DC" w:rsidRPr="00B343DC">
        <w:rPr>
          <w:i/>
        </w:rPr>
        <w:t xml:space="preserve"> </w:t>
      </w:r>
      <w:proofErr w:type="spellStart"/>
      <w:r w:rsidR="00B343DC" w:rsidRPr="00B343DC">
        <w:rPr>
          <w:i/>
        </w:rPr>
        <w:t>of</w:t>
      </w:r>
      <w:proofErr w:type="spellEnd"/>
      <w:r w:rsidR="00B343DC" w:rsidRPr="00B343DC">
        <w:rPr>
          <w:i/>
        </w:rPr>
        <w:t xml:space="preserve"> </w:t>
      </w:r>
      <w:proofErr w:type="spellStart"/>
      <w:r w:rsidR="00B343DC" w:rsidRPr="00B343DC">
        <w:rPr>
          <w:i/>
        </w:rPr>
        <w:t>advertising</w:t>
      </w:r>
      <w:proofErr w:type="spellEnd"/>
      <w:r w:rsidR="00B343DC" w:rsidRPr="00B343DC">
        <w:rPr>
          <w:i/>
        </w:rPr>
        <w:t xml:space="preserve"> </w:t>
      </w:r>
      <w:proofErr w:type="spellStart"/>
      <w:r w:rsidR="00B343DC" w:rsidRPr="00B343DC">
        <w:rPr>
          <w:i/>
        </w:rPr>
        <w:t>or</w:t>
      </w:r>
      <w:proofErr w:type="spellEnd"/>
      <w:r w:rsidR="00B343DC" w:rsidRPr="00B343DC">
        <w:rPr>
          <w:i/>
        </w:rPr>
        <w:t xml:space="preserve"> marketing </w:t>
      </w:r>
      <w:proofErr w:type="spellStart"/>
      <w:r w:rsidR="00B343DC" w:rsidRPr="00B343DC">
        <w:rPr>
          <w:i/>
        </w:rPr>
        <w:t>is</w:t>
      </w:r>
      <w:proofErr w:type="spellEnd"/>
      <w:r w:rsidR="00B343DC" w:rsidRPr="00B343DC">
        <w:rPr>
          <w:i/>
        </w:rPr>
        <w:t xml:space="preserve"> </w:t>
      </w:r>
      <w:proofErr w:type="spellStart"/>
      <w:r w:rsidR="00B343DC" w:rsidRPr="00B343DC">
        <w:rPr>
          <w:i/>
        </w:rPr>
        <w:t>appropriate</w:t>
      </w:r>
      <w:proofErr w:type="spellEnd"/>
      <w:r w:rsidR="00B343DC" w:rsidRPr="00B343DC">
        <w:rPr>
          <w:i/>
        </w:rPr>
        <w:t xml:space="preserve">, </w:t>
      </w:r>
      <w:proofErr w:type="spellStart"/>
      <w:r w:rsidR="00B343DC" w:rsidRPr="00B343DC">
        <w:rPr>
          <w:i/>
        </w:rPr>
        <w:t>the</w:t>
      </w:r>
      <w:proofErr w:type="spellEnd"/>
      <w:r w:rsidR="00B343DC" w:rsidRPr="00B343DC">
        <w:rPr>
          <w:i/>
        </w:rPr>
        <w:t xml:space="preserve"> </w:t>
      </w:r>
      <w:proofErr w:type="spellStart"/>
      <w:r w:rsidR="00B343DC" w:rsidRPr="00B343DC">
        <w:rPr>
          <w:i/>
        </w:rPr>
        <w:t>accountant</w:t>
      </w:r>
      <w:proofErr w:type="spellEnd"/>
      <w:r w:rsidR="00B343DC" w:rsidRPr="00B343DC">
        <w:rPr>
          <w:i/>
        </w:rPr>
        <w:t xml:space="preserve"> </w:t>
      </w:r>
      <w:proofErr w:type="spellStart"/>
      <w:r w:rsidR="00B343DC" w:rsidRPr="00B343DC">
        <w:rPr>
          <w:i/>
        </w:rPr>
        <w:t>is</w:t>
      </w:r>
      <w:proofErr w:type="spellEnd"/>
      <w:r w:rsidR="00B343DC" w:rsidRPr="00B343DC">
        <w:rPr>
          <w:i/>
        </w:rPr>
        <w:t xml:space="preserve"> </w:t>
      </w:r>
      <w:proofErr w:type="spellStart"/>
      <w:r w:rsidR="00B343DC" w:rsidRPr="00B343DC">
        <w:rPr>
          <w:i/>
        </w:rPr>
        <w:t>encouraged</w:t>
      </w:r>
      <w:proofErr w:type="spellEnd"/>
      <w:r w:rsidR="00B343DC" w:rsidRPr="00B343DC">
        <w:rPr>
          <w:i/>
        </w:rPr>
        <w:t xml:space="preserve"> </w:t>
      </w:r>
      <w:proofErr w:type="spellStart"/>
      <w:r w:rsidR="00B343DC" w:rsidRPr="00B343DC">
        <w:rPr>
          <w:i/>
        </w:rPr>
        <w:t>to</w:t>
      </w:r>
      <w:proofErr w:type="spellEnd"/>
      <w:r w:rsidR="00B343DC" w:rsidRPr="00B343DC">
        <w:rPr>
          <w:i/>
        </w:rPr>
        <w:t xml:space="preserve"> </w:t>
      </w:r>
      <w:proofErr w:type="spellStart"/>
      <w:r w:rsidR="00B343DC" w:rsidRPr="00B343DC">
        <w:rPr>
          <w:i/>
        </w:rPr>
        <w:t>consult</w:t>
      </w:r>
      <w:proofErr w:type="spellEnd"/>
      <w:r w:rsidR="00B343DC" w:rsidRPr="00B343DC">
        <w:rPr>
          <w:i/>
        </w:rPr>
        <w:t xml:space="preserve"> </w:t>
      </w:r>
      <w:proofErr w:type="spellStart"/>
      <w:r w:rsidR="00B343DC" w:rsidRPr="00B343DC">
        <w:rPr>
          <w:i/>
        </w:rPr>
        <w:t>with</w:t>
      </w:r>
      <w:proofErr w:type="spellEnd"/>
      <w:r w:rsidR="00B343DC" w:rsidRPr="00B343DC">
        <w:rPr>
          <w:i/>
        </w:rPr>
        <w:t xml:space="preserve"> </w:t>
      </w:r>
      <w:proofErr w:type="spellStart"/>
      <w:r w:rsidR="00B343DC" w:rsidRPr="00B343DC">
        <w:rPr>
          <w:i/>
        </w:rPr>
        <w:t>the</w:t>
      </w:r>
      <w:proofErr w:type="spellEnd"/>
      <w:r w:rsidR="00B343DC" w:rsidRPr="00B343DC">
        <w:rPr>
          <w:i/>
        </w:rPr>
        <w:t xml:space="preserve"> </w:t>
      </w:r>
      <w:proofErr w:type="spellStart"/>
      <w:r w:rsidR="00B343DC" w:rsidRPr="00B343DC">
        <w:rPr>
          <w:i/>
        </w:rPr>
        <w:t>relevant</w:t>
      </w:r>
      <w:proofErr w:type="spellEnd"/>
      <w:r w:rsidR="00B343DC" w:rsidRPr="00B343DC">
        <w:rPr>
          <w:i/>
        </w:rPr>
        <w:t xml:space="preserve"> </w:t>
      </w:r>
      <w:proofErr w:type="spellStart"/>
      <w:r w:rsidR="00B343DC" w:rsidRPr="00B343DC">
        <w:rPr>
          <w:i/>
        </w:rPr>
        <w:t>professional</w:t>
      </w:r>
      <w:proofErr w:type="spellEnd"/>
      <w:r w:rsidR="00B343DC" w:rsidRPr="00B343DC">
        <w:rPr>
          <w:i/>
        </w:rPr>
        <w:t xml:space="preserve"> body.</w:t>
      </w:r>
      <w:r w:rsidR="00B343DC">
        <w:t xml:space="preserve">” </w:t>
      </w:r>
      <w:r w:rsidR="00CD26A0">
        <w:t>De manera que las expresiones superlativas no son aconsejables</w:t>
      </w:r>
      <w:r w:rsidR="00B343DC">
        <w:t xml:space="preserve">, tales como somos los mejores, los más…, los primeros, los únicos, etcétera. </w:t>
      </w:r>
      <w:r w:rsidR="008B2E8E">
        <w:t>E</w:t>
      </w:r>
      <w:r w:rsidR="00B343DC">
        <w:t>stas reglas son fáciles de cumplir, aunque algunos comunicadores se incomoden. Toda la profesión y todos sus miembros deberían hacer esfuerzos de difusión, tal como la propia Ley 43 exige: “</w:t>
      </w:r>
      <w:r w:rsidR="00B343DC" w:rsidRPr="00B343DC">
        <w:rPr>
          <w:i/>
        </w:rPr>
        <w:t>37.8 Difusión y colaboración. El Contador Público tiene la obligación de contribuir, de acuerdo con sus posibilidades personales, al desarrollo, superación y dignificación de la profesión, tanto a nivel institucional como en cualquier otro campo, que, como los de la difusión o de la docencia, le sean asequibles.</w:t>
      </w:r>
      <w:r w:rsidR="00B343DC">
        <w:t xml:space="preserve"> (…)” Estos deberían realizarse durante todo el año y no solamente sobre los meses de diciembre a febrero, en que se concentran la renovación de contratos. La publicidad, tal como la que observamos en otros países, aumenta la cultura contable, en la medida en la cual da a conocer con detalle los servicios que </w:t>
      </w:r>
      <w:r w:rsidR="008B2E8E">
        <w:t xml:space="preserve">se </w:t>
      </w:r>
      <w:r w:rsidR="00B343DC">
        <w:t>prestan a nivel mundial.</w:t>
      </w:r>
      <w:r w:rsidR="008B2E8E">
        <w:t xml:space="preserve"> De la publicidad nacen compromisos: cumplir lo que en ella se dice. Una profesión que satisface a sus clientes gana prestigio, posición social, clientela. No debemos pensar que estamos gastando recursos, sino invirtiendo en nuestro futuro.</w:t>
      </w:r>
    </w:p>
    <w:p w14:paraId="2E2104C1" w14:textId="222E03DA" w:rsidR="008B2E8E" w:rsidRPr="00075BE9" w:rsidRDefault="008B2E8E" w:rsidP="008B2E8E">
      <w:pPr>
        <w:jc w:val="right"/>
      </w:pPr>
      <w:r w:rsidRPr="00844BFA">
        <w:rPr>
          <w:i/>
        </w:rPr>
        <w:t>Hernando Bermúdez Gómez</w:t>
      </w:r>
    </w:p>
    <w:sectPr w:rsidR="008B2E8E" w:rsidRPr="00075BE9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D2A8C" w14:textId="77777777" w:rsidR="00B8372A" w:rsidRDefault="00B8372A" w:rsidP="00EE7812">
      <w:pPr>
        <w:spacing w:after="0" w:line="240" w:lineRule="auto"/>
      </w:pPr>
      <w:r>
        <w:separator/>
      </w:r>
    </w:p>
  </w:endnote>
  <w:endnote w:type="continuationSeparator" w:id="0">
    <w:p w14:paraId="5647FFED" w14:textId="77777777" w:rsidR="00B8372A" w:rsidRDefault="00B8372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5450F83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1E23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68A08" w14:textId="77777777" w:rsidR="00B8372A" w:rsidRDefault="00B8372A" w:rsidP="00EE7812">
      <w:pPr>
        <w:spacing w:after="0" w:line="240" w:lineRule="auto"/>
      </w:pPr>
      <w:r>
        <w:separator/>
      </w:r>
    </w:p>
  </w:footnote>
  <w:footnote w:type="continuationSeparator" w:id="0">
    <w:p w14:paraId="1E3CEBEB" w14:textId="77777777" w:rsidR="00B8372A" w:rsidRDefault="00B8372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487720F4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0379D4DA" w14:textId="7F574178" w:rsidR="004E3BB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564EEC">
      <w:t>2</w:t>
    </w:r>
    <w:r w:rsidR="00BB0068">
      <w:t>2</w:t>
    </w:r>
    <w:r w:rsidR="00064DFE">
      <w:t>5</w:t>
    </w:r>
    <w:r>
      <w:t>,</w:t>
    </w:r>
    <w:r w:rsidR="001E23A5">
      <w:t xml:space="preserve"> </w:t>
    </w:r>
    <w:r w:rsidR="00165ACF">
      <w:t>6</w:t>
    </w:r>
    <w:r w:rsidR="001E23A5">
      <w:t xml:space="preserve"> </w:t>
    </w:r>
    <w:r w:rsidR="009365CF">
      <w:t>de</w:t>
    </w:r>
    <w:r w:rsidR="001E23A5">
      <w:t xml:space="preserve"> </w:t>
    </w:r>
    <w:r w:rsidR="00165ACF">
      <w:t>marzo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Header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593610">
    <w:abstractNumId w:val="0"/>
  </w:num>
  <w:num w:numId="2" w16cid:durableId="2070031525">
    <w:abstractNumId w:val="20"/>
  </w:num>
  <w:num w:numId="3" w16cid:durableId="2143691134">
    <w:abstractNumId w:val="15"/>
  </w:num>
  <w:num w:numId="4" w16cid:durableId="805856401">
    <w:abstractNumId w:val="2"/>
  </w:num>
  <w:num w:numId="5" w16cid:durableId="194929047">
    <w:abstractNumId w:val="19"/>
  </w:num>
  <w:num w:numId="6" w16cid:durableId="8332859">
    <w:abstractNumId w:val="34"/>
  </w:num>
  <w:num w:numId="7" w16cid:durableId="483007123">
    <w:abstractNumId w:val="13"/>
  </w:num>
  <w:num w:numId="8" w16cid:durableId="38475649">
    <w:abstractNumId w:val="32"/>
  </w:num>
  <w:num w:numId="9" w16cid:durableId="910193318">
    <w:abstractNumId w:val="37"/>
  </w:num>
  <w:num w:numId="10" w16cid:durableId="117452222">
    <w:abstractNumId w:val="4"/>
  </w:num>
  <w:num w:numId="11" w16cid:durableId="378937541">
    <w:abstractNumId w:val="6"/>
  </w:num>
  <w:num w:numId="12" w16cid:durableId="85158336">
    <w:abstractNumId w:val="18"/>
  </w:num>
  <w:num w:numId="13" w16cid:durableId="2132742100">
    <w:abstractNumId w:val="21"/>
  </w:num>
  <w:num w:numId="14" w16cid:durableId="1839735478">
    <w:abstractNumId w:val="31"/>
  </w:num>
  <w:num w:numId="15" w16cid:durableId="1243954246">
    <w:abstractNumId w:val="9"/>
  </w:num>
  <w:num w:numId="16" w16cid:durableId="373190761">
    <w:abstractNumId w:val="7"/>
  </w:num>
  <w:num w:numId="17" w16cid:durableId="784466265">
    <w:abstractNumId w:val="16"/>
  </w:num>
  <w:num w:numId="18" w16cid:durableId="1047606410">
    <w:abstractNumId w:val="30"/>
  </w:num>
  <w:num w:numId="19" w16cid:durableId="1535115735">
    <w:abstractNumId w:val="25"/>
  </w:num>
  <w:num w:numId="20" w16cid:durableId="1820145554">
    <w:abstractNumId w:val="8"/>
  </w:num>
  <w:num w:numId="21" w16cid:durableId="545484880">
    <w:abstractNumId w:val="26"/>
  </w:num>
  <w:num w:numId="22" w16cid:durableId="139541315">
    <w:abstractNumId w:val="27"/>
  </w:num>
  <w:num w:numId="23" w16cid:durableId="1206480305">
    <w:abstractNumId w:val="28"/>
  </w:num>
  <w:num w:numId="24" w16cid:durableId="1685864165">
    <w:abstractNumId w:val="33"/>
  </w:num>
  <w:num w:numId="25" w16cid:durableId="1606420945">
    <w:abstractNumId w:val="22"/>
  </w:num>
  <w:num w:numId="26" w16cid:durableId="1608535238">
    <w:abstractNumId w:val="14"/>
  </w:num>
  <w:num w:numId="27" w16cid:durableId="2111310952">
    <w:abstractNumId w:val="5"/>
  </w:num>
  <w:num w:numId="28" w16cid:durableId="1389105900">
    <w:abstractNumId w:val="23"/>
  </w:num>
  <w:num w:numId="29" w16cid:durableId="1982418596">
    <w:abstractNumId w:val="1"/>
  </w:num>
  <w:num w:numId="30" w16cid:durableId="1271931571">
    <w:abstractNumId w:val="24"/>
  </w:num>
  <w:num w:numId="31" w16cid:durableId="1589264689">
    <w:abstractNumId w:val="29"/>
  </w:num>
  <w:num w:numId="32" w16cid:durableId="1672368259">
    <w:abstractNumId w:val="12"/>
  </w:num>
  <w:num w:numId="33" w16cid:durableId="1867986618">
    <w:abstractNumId w:val="17"/>
  </w:num>
  <w:num w:numId="34" w16cid:durableId="1070956451">
    <w:abstractNumId w:val="3"/>
  </w:num>
  <w:num w:numId="35" w16cid:durableId="1889023230">
    <w:abstractNumId w:val="35"/>
  </w:num>
  <w:num w:numId="36" w16cid:durableId="1831871250">
    <w:abstractNumId w:val="10"/>
  </w:num>
  <w:num w:numId="37" w16cid:durableId="789738014">
    <w:abstractNumId w:val="11"/>
  </w:num>
  <w:num w:numId="38" w16cid:durableId="1228877310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B2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699"/>
    <w:rsid w:val="00026701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25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5F6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4A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FE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C"/>
    <w:rsid w:val="00066C8D"/>
    <w:rsid w:val="00066CFA"/>
    <w:rsid w:val="00066D36"/>
    <w:rsid w:val="00066D70"/>
    <w:rsid w:val="00066D71"/>
    <w:rsid w:val="00066E21"/>
    <w:rsid w:val="00066F36"/>
    <w:rsid w:val="00066F59"/>
    <w:rsid w:val="00066FDF"/>
    <w:rsid w:val="00067011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300"/>
    <w:rsid w:val="0007439D"/>
    <w:rsid w:val="00074402"/>
    <w:rsid w:val="0007442F"/>
    <w:rsid w:val="00074470"/>
    <w:rsid w:val="000745BB"/>
    <w:rsid w:val="000745C8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1D"/>
    <w:rsid w:val="000B0AB7"/>
    <w:rsid w:val="000B0B26"/>
    <w:rsid w:val="000B0B67"/>
    <w:rsid w:val="000B0CAB"/>
    <w:rsid w:val="000B0CC8"/>
    <w:rsid w:val="000B0D99"/>
    <w:rsid w:val="000B0DAA"/>
    <w:rsid w:val="000B0E1B"/>
    <w:rsid w:val="000B0E8D"/>
    <w:rsid w:val="000B0EE8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0DF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AC"/>
    <w:rsid w:val="000D5F71"/>
    <w:rsid w:val="000D601F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9A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47"/>
    <w:rsid w:val="0010368A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2E4"/>
    <w:rsid w:val="001153F4"/>
    <w:rsid w:val="001154D5"/>
    <w:rsid w:val="00115507"/>
    <w:rsid w:val="0011563F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DEB"/>
    <w:rsid w:val="00117F34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DAC"/>
    <w:rsid w:val="00122DC1"/>
    <w:rsid w:val="00122DD7"/>
    <w:rsid w:val="00122E28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0F9"/>
    <w:rsid w:val="001271BF"/>
    <w:rsid w:val="00127262"/>
    <w:rsid w:val="001272AA"/>
    <w:rsid w:val="001272BE"/>
    <w:rsid w:val="001272E4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A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B3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3E"/>
    <w:rsid w:val="00146E41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099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96"/>
    <w:rsid w:val="001653D9"/>
    <w:rsid w:val="00165459"/>
    <w:rsid w:val="0016548B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8BC"/>
    <w:rsid w:val="001829ED"/>
    <w:rsid w:val="00182A20"/>
    <w:rsid w:val="00182A30"/>
    <w:rsid w:val="00182AF0"/>
    <w:rsid w:val="00182B19"/>
    <w:rsid w:val="00182B8B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BDA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AD0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30"/>
    <w:rsid w:val="001C16A6"/>
    <w:rsid w:val="001C1702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74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D05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8E"/>
    <w:rsid w:val="00215CEA"/>
    <w:rsid w:val="00215E6A"/>
    <w:rsid w:val="00215E94"/>
    <w:rsid w:val="00215F8A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3"/>
    <w:rsid w:val="00251D2A"/>
    <w:rsid w:val="00251DB7"/>
    <w:rsid w:val="00251E8D"/>
    <w:rsid w:val="00251EAA"/>
    <w:rsid w:val="00251EE9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5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8B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49"/>
    <w:rsid w:val="002756E3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32F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31C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8D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4F"/>
    <w:rsid w:val="002D26AA"/>
    <w:rsid w:val="002D26D4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3A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74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20"/>
    <w:rsid w:val="00315376"/>
    <w:rsid w:val="003153F6"/>
    <w:rsid w:val="003154EE"/>
    <w:rsid w:val="00315542"/>
    <w:rsid w:val="00315568"/>
    <w:rsid w:val="0031559F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232"/>
    <w:rsid w:val="00332261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1DE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92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0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8F"/>
    <w:rsid w:val="003569E7"/>
    <w:rsid w:val="00356A28"/>
    <w:rsid w:val="00356A37"/>
    <w:rsid w:val="00356A86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D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91"/>
    <w:rsid w:val="00364487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78"/>
    <w:rsid w:val="00393090"/>
    <w:rsid w:val="003930AE"/>
    <w:rsid w:val="00393140"/>
    <w:rsid w:val="00393146"/>
    <w:rsid w:val="00393346"/>
    <w:rsid w:val="00393354"/>
    <w:rsid w:val="0039336E"/>
    <w:rsid w:val="0039337F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12F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9B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9ED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4C"/>
    <w:rsid w:val="003D54FD"/>
    <w:rsid w:val="003D55AC"/>
    <w:rsid w:val="003D55E6"/>
    <w:rsid w:val="003D563B"/>
    <w:rsid w:val="003D575C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09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9C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3FE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9DA"/>
    <w:rsid w:val="003F19EF"/>
    <w:rsid w:val="003F1AC9"/>
    <w:rsid w:val="003F1ACD"/>
    <w:rsid w:val="003F1B0E"/>
    <w:rsid w:val="003F1B74"/>
    <w:rsid w:val="003F1B83"/>
    <w:rsid w:val="003F1C3C"/>
    <w:rsid w:val="003F1C5D"/>
    <w:rsid w:val="003F1CB7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F23"/>
    <w:rsid w:val="00402F4D"/>
    <w:rsid w:val="00402F8F"/>
    <w:rsid w:val="00403050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6C"/>
    <w:rsid w:val="00406276"/>
    <w:rsid w:val="0040629B"/>
    <w:rsid w:val="00406379"/>
    <w:rsid w:val="00406381"/>
    <w:rsid w:val="0040640C"/>
    <w:rsid w:val="00406416"/>
    <w:rsid w:val="004064AA"/>
    <w:rsid w:val="004064CF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A54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4FE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08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20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43B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5F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DAF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79A"/>
    <w:rsid w:val="004A7907"/>
    <w:rsid w:val="004A7A28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390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D1"/>
    <w:rsid w:val="004E29E7"/>
    <w:rsid w:val="004E2A12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91"/>
    <w:rsid w:val="004E7FBD"/>
    <w:rsid w:val="004E7FE2"/>
    <w:rsid w:val="004F0053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B9"/>
    <w:rsid w:val="004F64C7"/>
    <w:rsid w:val="004F64C9"/>
    <w:rsid w:val="004F6586"/>
    <w:rsid w:val="004F65AC"/>
    <w:rsid w:val="004F66B3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97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07F27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9BB"/>
    <w:rsid w:val="00521A86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0A"/>
    <w:rsid w:val="00537FEF"/>
    <w:rsid w:val="00540179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8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FD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5FD9"/>
    <w:rsid w:val="005A6074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5FE7"/>
    <w:rsid w:val="005B6107"/>
    <w:rsid w:val="005B6199"/>
    <w:rsid w:val="005B620C"/>
    <w:rsid w:val="005B6226"/>
    <w:rsid w:val="005B6244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0F"/>
    <w:rsid w:val="005C7139"/>
    <w:rsid w:val="005C7191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90"/>
    <w:rsid w:val="005E2EE9"/>
    <w:rsid w:val="005E2FF2"/>
    <w:rsid w:val="005E3014"/>
    <w:rsid w:val="005E30A5"/>
    <w:rsid w:val="005E30AF"/>
    <w:rsid w:val="005E30F4"/>
    <w:rsid w:val="005E32CE"/>
    <w:rsid w:val="005E333D"/>
    <w:rsid w:val="005E3384"/>
    <w:rsid w:val="005E3410"/>
    <w:rsid w:val="005E3422"/>
    <w:rsid w:val="005E342E"/>
    <w:rsid w:val="005E347C"/>
    <w:rsid w:val="005E34C8"/>
    <w:rsid w:val="005E354F"/>
    <w:rsid w:val="005E35D0"/>
    <w:rsid w:val="005E3613"/>
    <w:rsid w:val="005E3715"/>
    <w:rsid w:val="005E379F"/>
    <w:rsid w:val="005E37B4"/>
    <w:rsid w:val="005E38F3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E57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3CA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12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CF"/>
    <w:rsid w:val="00625DD2"/>
    <w:rsid w:val="00625DD6"/>
    <w:rsid w:val="00625F1E"/>
    <w:rsid w:val="00625F22"/>
    <w:rsid w:val="00625F40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8C"/>
    <w:rsid w:val="006329D1"/>
    <w:rsid w:val="00632A16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AD7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E6"/>
    <w:rsid w:val="006756EB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F3"/>
    <w:rsid w:val="006A3538"/>
    <w:rsid w:val="006A3542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D5"/>
    <w:rsid w:val="006D3B34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0E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93"/>
    <w:rsid w:val="006E73B5"/>
    <w:rsid w:val="006E73EA"/>
    <w:rsid w:val="006E7408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FF"/>
    <w:rsid w:val="006F04D6"/>
    <w:rsid w:val="006F04DA"/>
    <w:rsid w:val="006F051B"/>
    <w:rsid w:val="006F05D0"/>
    <w:rsid w:val="006F067E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83"/>
    <w:rsid w:val="00725A04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C"/>
    <w:rsid w:val="0073068B"/>
    <w:rsid w:val="00730753"/>
    <w:rsid w:val="007307DC"/>
    <w:rsid w:val="0073081A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23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6AA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BA"/>
    <w:rsid w:val="0075798D"/>
    <w:rsid w:val="007579EA"/>
    <w:rsid w:val="00757A3C"/>
    <w:rsid w:val="00757B32"/>
    <w:rsid w:val="00757B53"/>
    <w:rsid w:val="00757E36"/>
    <w:rsid w:val="00757E68"/>
    <w:rsid w:val="00757EA5"/>
    <w:rsid w:val="00757ED0"/>
    <w:rsid w:val="00757F03"/>
    <w:rsid w:val="00757F38"/>
    <w:rsid w:val="00757FE5"/>
    <w:rsid w:val="0076003F"/>
    <w:rsid w:val="007600DB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39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49"/>
    <w:rsid w:val="00793A74"/>
    <w:rsid w:val="00793A94"/>
    <w:rsid w:val="00793AB2"/>
    <w:rsid w:val="00793AFC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6A0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A7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EB"/>
    <w:rsid w:val="007E3C24"/>
    <w:rsid w:val="007E3D00"/>
    <w:rsid w:val="007E3DB9"/>
    <w:rsid w:val="007E3DFA"/>
    <w:rsid w:val="007E3E20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6FF"/>
    <w:rsid w:val="007E7780"/>
    <w:rsid w:val="007E7824"/>
    <w:rsid w:val="007E78ED"/>
    <w:rsid w:val="007E7952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2D8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EB0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D6F"/>
    <w:rsid w:val="00894F08"/>
    <w:rsid w:val="00894F5E"/>
    <w:rsid w:val="00894F77"/>
    <w:rsid w:val="00895029"/>
    <w:rsid w:val="00895061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3B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184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4F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2CF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2F6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02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57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BB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44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1"/>
    <w:rsid w:val="009B376F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5D1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AEE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50E"/>
    <w:rsid w:val="009C758F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1F25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98"/>
    <w:rsid w:val="00A07FB2"/>
    <w:rsid w:val="00A10007"/>
    <w:rsid w:val="00A10023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30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B9"/>
    <w:rsid w:val="00A368C4"/>
    <w:rsid w:val="00A368D3"/>
    <w:rsid w:val="00A3690B"/>
    <w:rsid w:val="00A36959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06C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59"/>
    <w:rsid w:val="00A61905"/>
    <w:rsid w:val="00A61933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47"/>
    <w:rsid w:val="00A82F00"/>
    <w:rsid w:val="00A82F16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8D"/>
    <w:rsid w:val="00AE1C13"/>
    <w:rsid w:val="00AE1C61"/>
    <w:rsid w:val="00AE1C8D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47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70"/>
    <w:rsid w:val="00B15A8C"/>
    <w:rsid w:val="00B15B23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BB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7081"/>
    <w:rsid w:val="00B47083"/>
    <w:rsid w:val="00B47125"/>
    <w:rsid w:val="00B47147"/>
    <w:rsid w:val="00B47156"/>
    <w:rsid w:val="00B47312"/>
    <w:rsid w:val="00B47384"/>
    <w:rsid w:val="00B473DA"/>
    <w:rsid w:val="00B473DC"/>
    <w:rsid w:val="00B474C8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51"/>
    <w:rsid w:val="00B54461"/>
    <w:rsid w:val="00B544CD"/>
    <w:rsid w:val="00B544C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B9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BA8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2A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7F9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4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9CD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3F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801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8B8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B38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4EE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507"/>
    <w:rsid w:val="00C56621"/>
    <w:rsid w:val="00C56641"/>
    <w:rsid w:val="00C56797"/>
    <w:rsid w:val="00C5694B"/>
    <w:rsid w:val="00C56A1D"/>
    <w:rsid w:val="00C56A53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548"/>
    <w:rsid w:val="00C6068F"/>
    <w:rsid w:val="00C607D8"/>
    <w:rsid w:val="00C6080D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46"/>
    <w:rsid w:val="00C7025A"/>
    <w:rsid w:val="00C7026E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5EC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6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BA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54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6E"/>
    <w:rsid w:val="00C763BE"/>
    <w:rsid w:val="00C7644C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AF4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5A"/>
    <w:rsid w:val="00CA1262"/>
    <w:rsid w:val="00CA1271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DC8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9B"/>
    <w:rsid w:val="00CC27AC"/>
    <w:rsid w:val="00CC27E8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395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DB"/>
    <w:rsid w:val="00CD6702"/>
    <w:rsid w:val="00CD678D"/>
    <w:rsid w:val="00CD67D3"/>
    <w:rsid w:val="00CD6843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89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2FA2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7C2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2FF4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2A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48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C5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1E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4E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C6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6BF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05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2EF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0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B8"/>
    <w:rsid w:val="00E2053E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4070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7D"/>
    <w:rsid w:val="00E53E23"/>
    <w:rsid w:val="00E53E74"/>
    <w:rsid w:val="00E53F0A"/>
    <w:rsid w:val="00E53F20"/>
    <w:rsid w:val="00E53F27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B4"/>
    <w:rsid w:val="00E66E0A"/>
    <w:rsid w:val="00E66E50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3F6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4BD"/>
    <w:rsid w:val="00EA0568"/>
    <w:rsid w:val="00EA0575"/>
    <w:rsid w:val="00EA05A6"/>
    <w:rsid w:val="00EA05E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0FEB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B8D"/>
    <w:rsid w:val="00ED2D01"/>
    <w:rsid w:val="00ED2D11"/>
    <w:rsid w:val="00ED2D25"/>
    <w:rsid w:val="00ED2D42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94E"/>
    <w:rsid w:val="00EE0B61"/>
    <w:rsid w:val="00EE0B85"/>
    <w:rsid w:val="00EE0B94"/>
    <w:rsid w:val="00EE0BAF"/>
    <w:rsid w:val="00EE0BEF"/>
    <w:rsid w:val="00EE0C7B"/>
    <w:rsid w:val="00EE0C86"/>
    <w:rsid w:val="00EE0F19"/>
    <w:rsid w:val="00EE0F92"/>
    <w:rsid w:val="00EE0FF2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7BD"/>
    <w:rsid w:val="00F0489F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04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2E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1FD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2C"/>
    <w:rsid w:val="00F70957"/>
    <w:rsid w:val="00F70A1E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4D9A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9F6"/>
    <w:rsid w:val="00F83A17"/>
    <w:rsid w:val="00F83A71"/>
    <w:rsid w:val="00F83AC5"/>
    <w:rsid w:val="00F83AC8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E0D"/>
    <w:rsid w:val="00F86E3F"/>
    <w:rsid w:val="00F86EC2"/>
    <w:rsid w:val="00F86FA5"/>
    <w:rsid w:val="00F87144"/>
    <w:rsid w:val="00F8715F"/>
    <w:rsid w:val="00F872C7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4A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859"/>
    <w:rsid w:val="00FB7A26"/>
    <w:rsid w:val="00FB7A8C"/>
    <w:rsid w:val="00FB7AF7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CBF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A6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DF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79"/>
    <w:rsid w:val="00FE3FDC"/>
    <w:rsid w:val="00FE3FEC"/>
    <w:rsid w:val="00FE410E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DefaultParagraphFont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DefaultParagraphFont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DefaultParagraphFont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DefaultParagraphFont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DefaultParagraphFont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DefaultParagraphFont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DefaultParagraphFont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DefaultParagraphFont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DefaultParagraphFont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DefaultParagraphFont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in-juriscol.gov.co/viewDocument.asp?ruta=Leyes/159825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is.international-standards.org/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in-juriscol.gov.co/viewDocument.asp?ruta=Leyes/16819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3B495B97-173A-4342-AEB0-66AEF7BB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3642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2</cp:revision>
  <cp:lastPrinted>2015-11-17T13:48:00Z</cp:lastPrinted>
  <dcterms:created xsi:type="dcterms:W3CDTF">2023-03-04T21:41:00Z</dcterms:created>
  <dcterms:modified xsi:type="dcterms:W3CDTF">2023-03-04T21:41:00Z</dcterms:modified>
</cp:coreProperties>
</file>