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F" w:rsidRPr="004F631F" w:rsidRDefault="004F631F" w:rsidP="004F631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F631F">
        <w:rPr>
          <w:position w:val="-9"/>
          <w:sz w:val="123"/>
        </w:rPr>
        <w:t>E</w:t>
      </w:r>
    </w:p>
    <w:p w:rsidR="0069412F" w:rsidRDefault="004F631F" w:rsidP="0069412F">
      <w:r>
        <w:t>l</w:t>
      </w:r>
      <w:r w:rsidR="0069412F">
        <w:t xml:space="preserve"> capítulo 2</w:t>
      </w:r>
      <w:r>
        <w:t xml:space="preserve"> </w:t>
      </w:r>
      <w:r w:rsidR="0069412F">
        <w:t xml:space="preserve">de la </w:t>
      </w:r>
      <w:hyperlink r:id="rId9" w:history="1">
        <w:r>
          <w:rPr>
            <w:rStyle w:val="Hyperlink"/>
          </w:rPr>
          <w:t>Norma de información f</w:t>
        </w:r>
        <w:r w:rsidR="0069412F" w:rsidRPr="004F631F">
          <w:rPr>
            <w:rStyle w:val="Hyperlink"/>
          </w:rPr>
          <w:t>inanciera para microempresas</w:t>
        </w:r>
      </w:hyperlink>
      <w:r w:rsidR="0069412F">
        <w:t xml:space="preserve"> desarrolla los conceptos y principios generales que deben ser aplicados en las decisiones y juicios que deben ser </w:t>
      </w:r>
      <w:r w:rsidR="00656FD7">
        <w:t>adoptados</w:t>
      </w:r>
      <w:r w:rsidR="0069412F">
        <w:t xml:space="preserve"> al elaborar los estados financieros para este tipo de empresas.</w:t>
      </w:r>
    </w:p>
    <w:p w:rsidR="0069412F" w:rsidRDefault="0069412F" w:rsidP="0069412F">
      <w:r>
        <w:t xml:space="preserve">De esta forma se desarrollan las categorías propias de los marcos conceptuales, es decir, objetivos de los estados financieros, características de la información, elementos de los estados financieros, en cuanto a su definición y criterios de reconocimiento y medición; </w:t>
      </w:r>
      <w:r w:rsidR="00F501BC">
        <w:t xml:space="preserve">en la norma colombiana </w:t>
      </w:r>
      <w:r>
        <w:t>se adicionan temas no usuales para este tipo de estructuras como los conceptos de deterioro y valor recuperable, compensación y correcciones de errores en periodos anteriores.</w:t>
      </w:r>
      <w:r w:rsidR="004F631F">
        <w:t xml:space="preserve"> </w:t>
      </w:r>
    </w:p>
    <w:p w:rsidR="0069412F" w:rsidRDefault="0069412F" w:rsidP="0069412F">
      <w:r>
        <w:t xml:space="preserve">El objetivo </w:t>
      </w:r>
      <w:r w:rsidR="00F501BC">
        <w:t>de</w:t>
      </w:r>
      <w:r>
        <w:t xml:space="preserve"> los estados financieros </w:t>
      </w:r>
      <w:r w:rsidR="00F501BC">
        <w:t xml:space="preserve">se define </w:t>
      </w:r>
      <w:r>
        <w:t xml:space="preserve">respecto de los principales usuarios </w:t>
      </w:r>
      <w:r w:rsidR="00A417AD">
        <w:t>de la información de</w:t>
      </w:r>
      <w:r>
        <w:t xml:space="preserve"> las microempresas</w:t>
      </w:r>
      <w:r w:rsidR="00A417AD">
        <w:t>:</w:t>
      </w:r>
      <w:r>
        <w:t xml:space="preserve"> propietarios, directivos, prestamistas, entidades de gobierno. </w:t>
      </w:r>
      <w:r w:rsidR="00900FF2">
        <w:t>L</w:t>
      </w:r>
      <w:r>
        <w:t xml:space="preserve">os objetivos se </w:t>
      </w:r>
      <w:r w:rsidR="00900FF2">
        <w:t>enuncian</w:t>
      </w:r>
      <w:r>
        <w:t xml:space="preserve"> respecto del instrumento para alcanzarlo, es decir información sobre la situación financiera a través del estado de situación financiera o balance general y el desempeño mediante el estado de resultados.</w:t>
      </w:r>
    </w:p>
    <w:p w:rsidR="0069412F" w:rsidRDefault="0069412F" w:rsidP="0069412F">
      <w:r>
        <w:t xml:space="preserve">Siguiendo el esquema lógico deductivo se relacionan y describen las características de la </w:t>
      </w:r>
      <w:r w:rsidR="00900FF2">
        <w:t>i</w:t>
      </w:r>
      <w:r w:rsidR="004F631F">
        <w:t>nformación</w:t>
      </w:r>
      <w:r>
        <w:t xml:space="preserve"> sin</w:t>
      </w:r>
      <w:r w:rsidR="004F631F">
        <w:t xml:space="preserve"> </w:t>
      </w:r>
      <w:r>
        <w:t>ninguna categorización y manteniendo algunas denominaciones que</w:t>
      </w:r>
      <w:r w:rsidR="00564BE1">
        <w:t>,</w:t>
      </w:r>
      <w:r w:rsidR="004F631F">
        <w:t xml:space="preserve"> </w:t>
      </w:r>
      <w:r>
        <w:t>por no ser claras en su significa</w:t>
      </w:r>
      <w:r w:rsidR="00900FF2">
        <w:t>do</w:t>
      </w:r>
      <w:r w:rsidR="00564BE1">
        <w:t>,</w:t>
      </w:r>
      <w:r>
        <w:t xml:space="preserve"> fueron reemplazadas en la versión 2010 del marco conceptual de IFRS</w:t>
      </w:r>
      <w:r w:rsidR="00564BE1">
        <w:t>;</w:t>
      </w:r>
      <w:r>
        <w:t xml:space="preserve"> este es el caso de la </w:t>
      </w:r>
      <w:r>
        <w:lastRenderedPageBreak/>
        <w:t>representación fiel que se mantiene bajo la denominación anterior, fiabilidad.</w:t>
      </w:r>
    </w:p>
    <w:p w:rsidR="0069412F" w:rsidRDefault="0069412F" w:rsidP="0069412F">
      <w:r>
        <w:t xml:space="preserve">Siguiendo </w:t>
      </w:r>
      <w:r w:rsidR="00D20666">
        <w:t>al</w:t>
      </w:r>
      <w:r>
        <w:t xml:space="preserve"> objetivo</w:t>
      </w:r>
      <w:r w:rsidR="00D20666">
        <w:t>,</w:t>
      </w:r>
      <w:r>
        <w:t xml:space="preserve"> se definen los elementos que permitirán suministrar la Información de la situación financiera (activo, pasivo y patrimonio)</w:t>
      </w:r>
      <w:r w:rsidR="00564BE1">
        <w:t xml:space="preserve"> y los que a su vez denotará</w:t>
      </w:r>
      <w:r>
        <w:t>n el resultado, a través del concepto de utilidad o pérdida, que se define como la diferencia entre los elementos de ingresos y gastos.</w:t>
      </w:r>
    </w:p>
    <w:p w:rsidR="0069412F" w:rsidRDefault="0069412F" w:rsidP="0069412F">
      <w:r>
        <w:t>Las definiciones de los elementos y los criterios de reconocimiento se mantienen concordantes con el esquema de IFRS</w:t>
      </w:r>
      <w:bookmarkStart w:id="0" w:name="_GoBack"/>
      <w:bookmarkEnd w:id="0"/>
      <w:r>
        <w:t>, además de conservar los supuestos bajo los cuales se elaboran los estados financieros, a saber, el negocio en marcha y el devengo.</w:t>
      </w:r>
    </w:p>
    <w:p w:rsidR="0069412F" w:rsidRDefault="0069412F" w:rsidP="0069412F">
      <w:r>
        <w:t xml:space="preserve">Se precisa como criterio de medición para las microempresas el costo histórico, pero esto no es óbice para utilizar otros criterios, de acuerdo con las circunstancias, que estén regulados para PYMES o </w:t>
      </w:r>
      <w:r w:rsidR="001E6333">
        <w:t xml:space="preserve">para </w:t>
      </w:r>
      <w:r>
        <w:t>las grandes empresas (NIIF completas).</w:t>
      </w:r>
    </w:p>
    <w:p w:rsidR="0069412F" w:rsidRDefault="0069412F" w:rsidP="0069412F">
      <w:r>
        <w:t>Tal como se indicó previamente, se adiciona el tema del deterioro y su reversión</w:t>
      </w:r>
      <w:r w:rsidR="001E6333">
        <w:t>,</w:t>
      </w:r>
      <w:r>
        <w:t xml:space="preserve"> que al no tener un desarrollo normativo en esta norma deberá conducir al p</w:t>
      </w:r>
      <w:r w:rsidR="001E6333">
        <w:t>reparador a aplicar la mejor prá</w:t>
      </w:r>
      <w:r>
        <w:t xml:space="preserve">ctica en el cuerpo regulativo aplicable, </w:t>
      </w:r>
      <w:r w:rsidR="007E463C">
        <w:t>bien sea</w:t>
      </w:r>
      <w:r>
        <w:t xml:space="preserve"> la norma para PYMES o NIIF completas.</w:t>
      </w:r>
    </w:p>
    <w:p w:rsidR="0069412F" w:rsidRDefault="0069412F" w:rsidP="0069412F">
      <w:r>
        <w:t>Finalmente, se establece</w:t>
      </w:r>
      <w:r w:rsidR="007E463C">
        <w:t>n</w:t>
      </w:r>
      <w:r>
        <w:t xml:space="preserve"> las condiciones de la compensación entre partidas y la corrección de errores de periodos anteriores, la cual deberá aplicarse</w:t>
      </w:r>
      <w:r w:rsidR="007E463C">
        <w:t>,</w:t>
      </w:r>
      <w:r>
        <w:t xml:space="preserve"> desde el periodo en que se detecte</w:t>
      </w:r>
      <w:r w:rsidR="007E463C">
        <w:t>n,</w:t>
      </w:r>
      <w:r>
        <w:t xml:space="preserve"> de manera prospectiva.</w:t>
      </w:r>
    </w:p>
    <w:p w:rsidR="0055586D" w:rsidRPr="007E463C" w:rsidRDefault="007E463C" w:rsidP="0069412F">
      <w:pPr>
        <w:jc w:val="right"/>
        <w:rPr>
          <w:i/>
        </w:rPr>
      </w:pPr>
      <w:r w:rsidRPr="007E463C">
        <w:rPr>
          <w:i/>
        </w:rPr>
        <w:t xml:space="preserve">Marcos </w:t>
      </w:r>
      <w:proofErr w:type="spellStart"/>
      <w:r w:rsidRPr="007E463C">
        <w:rPr>
          <w:i/>
        </w:rPr>
        <w:t>Ancí</w:t>
      </w:r>
      <w:r w:rsidR="0069412F" w:rsidRPr="007E463C">
        <w:rPr>
          <w:i/>
        </w:rPr>
        <w:t>sar</w:t>
      </w:r>
      <w:proofErr w:type="spellEnd"/>
      <w:r w:rsidR="0069412F" w:rsidRPr="007E463C">
        <w:rPr>
          <w:i/>
        </w:rPr>
        <w:t xml:space="preserve"> Valderrama Prieto</w:t>
      </w:r>
    </w:p>
    <w:sectPr w:rsidR="0055586D" w:rsidRPr="007E463C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00" w:rsidRDefault="004C5200" w:rsidP="00EE7812">
      <w:pPr>
        <w:spacing w:after="0" w:line="240" w:lineRule="auto"/>
      </w:pPr>
      <w:r>
        <w:separator/>
      </w:r>
    </w:p>
  </w:endnote>
  <w:endnote w:type="continuationSeparator" w:id="0">
    <w:p w:rsidR="004C5200" w:rsidRDefault="004C520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00" w:rsidRDefault="004C5200" w:rsidP="00EE7812">
      <w:pPr>
        <w:spacing w:after="0" w:line="240" w:lineRule="auto"/>
      </w:pPr>
      <w:r>
        <w:separator/>
      </w:r>
    </w:p>
  </w:footnote>
  <w:footnote w:type="continuationSeparator" w:id="0">
    <w:p w:rsidR="004C5200" w:rsidRDefault="004C520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9412F">
      <w:t>23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6246EE">
      <w:t>24</w:t>
    </w:r>
    <w:r w:rsidR="0005771D">
      <w:t xml:space="preserve"> </w:t>
    </w:r>
    <w:r w:rsidR="0080786C">
      <w:t>de 201</w:t>
    </w:r>
    <w:r w:rsidR="00EB30A7">
      <w:t>3</w:t>
    </w:r>
  </w:p>
  <w:p w:rsidR="0046164F" w:rsidRDefault="004C520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0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49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decreto-27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672D-F6A1-4843-8CB8-E1EA2785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2013-06-23T17:37:00Z</dcterms:created>
  <dcterms:modified xsi:type="dcterms:W3CDTF">2013-06-23T17:49:00Z</dcterms:modified>
</cp:coreProperties>
</file>