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6175" w14:textId="4973762E" w:rsidR="00F35650" w:rsidRPr="00F35650" w:rsidRDefault="00F35650" w:rsidP="00F35650">
      <w:pPr>
        <w:keepNext/>
        <w:framePr w:dropCap="drop" w:lines="3" w:wrap="around" w:vAnchor="text" w:hAnchor="text"/>
        <w:spacing w:after="0" w:line="926" w:lineRule="exact"/>
        <w:textAlignment w:val="baseline"/>
        <w:rPr>
          <w:position w:val="-8"/>
          <w:sz w:val="122"/>
        </w:rPr>
      </w:pPr>
      <w:r w:rsidRPr="00F35650">
        <w:rPr>
          <w:position w:val="-8"/>
          <w:sz w:val="122"/>
        </w:rPr>
        <w:t>H</w:t>
      </w:r>
    </w:p>
    <w:p w14:paraId="65F4CBB3" w14:textId="5C4E4122" w:rsidR="00625F4E" w:rsidRDefault="00F35650" w:rsidP="005218FA">
      <w:r>
        <w:t xml:space="preserve">emos encontrado en </w:t>
      </w:r>
      <w:r w:rsidR="00407A6E" w:rsidRPr="00407A6E">
        <w:t xml:space="preserve">William F. Miller, Tara J. Shawver &amp; Steven M. Mintz (2023) </w:t>
      </w:r>
      <w:hyperlink r:id="rId8" w:history="1">
        <w:r w:rsidR="00407A6E" w:rsidRPr="00407A6E">
          <w:rPr>
            <w:rStyle w:val="Hyperlink"/>
            <w:i/>
          </w:rPr>
          <w:t>An empirical analysis of the theoretical foundation of the Giving Voice to Values pedagogy</w:t>
        </w:r>
      </w:hyperlink>
      <w:r w:rsidR="00407A6E" w:rsidRPr="00407A6E">
        <w:t xml:space="preserve">, </w:t>
      </w:r>
      <w:r w:rsidR="00407A6E">
        <w:t xml:space="preserve">publicado por </w:t>
      </w:r>
      <w:r w:rsidR="00407A6E" w:rsidRPr="00407A6E">
        <w:rPr>
          <w:i/>
        </w:rPr>
        <w:t>Accounting Education</w:t>
      </w:r>
      <w:r w:rsidR="00407A6E">
        <w:t>, el siguiente resumen</w:t>
      </w:r>
      <w:r>
        <w:t>: “</w:t>
      </w:r>
      <w:r w:rsidRPr="00F35650">
        <w:rPr>
          <w:i/>
        </w:rPr>
        <w:t>Este estudio investiga el impacto del currículo Giving Voice to Values en la confianza de los estudiantes y la probabilidad de que actúen cuando se les presente un conflicto ético. Los estudiantes en cursos avanzados de contabilidad financiera en dos universidades diferentes completaron casos que presentan dilemas éticos en el lugar de trabajo. Al comparar las respuestas de la encuesta previa y posterior a la prueba, encontramos que los estudiantes tienen más confianza y es más probable que actúen cuando se encuentran con prácticas poco éticas en el lugar de trabajo. Además, ampliamos la literatura en el campo evaluando la validez y el impacto de los 12 supuestos subyacentes que forman la base de la pedagogía. Estos hallazgos son importantes ya que la metodología GVV puede proporcionar a los educadores de contabilidad una forma efectiva de integrar la ética en su plan de estudios. El valor de usar GVV es que cumple con los requisitos de educación contable internacional en valores, ética y actitudes profesionales al proporcionar un marco integrado para abordar estos estándares.</w:t>
      </w:r>
      <w:r>
        <w:t>”</w:t>
      </w:r>
      <w:r w:rsidR="00094352">
        <w:t xml:space="preserve"> Este artículo contradice a quienes sostienen que no es posible enseñar de ética en otras asignaturas del plan de estudios. Está claro que las conductas indebidas hacen presencia en todas las áreas de la profesión y que normalmente no están aisladas, como parece que lo sostenemos en algunas clases </w:t>
      </w:r>
      <w:r w:rsidR="00094352">
        <w:t>dedicadas a la ética.</w:t>
      </w:r>
      <w:r w:rsidR="00AC0F2E">
        <w:t xml:space="preserve"> El artículo presenta los siguientes postulados: </w:t>
      </w:r>
      <w:r w:rsidR="001C1763" w:rsidRPr="001C1763">
        <w:rPr>
          <w:i/>
        </w:rPr>
        <w:t>“</w:t>
      </w:r>
      <w:r w:rsidR="00AC0F2E" w:rsidRPr="001C1763">
        <w:rPr>
          <w:i/>
        </w:rPr>
        <w:t>•1.</w:t>
      </w:r>
      <w:r w:rsidR="001C1763" w:rsidRPr="001C1763">
        <w:rPr>
          <w:i/>
        </w:rPr>
        <w:t xml:space="preserve"> </w:t>
      </w:r>
      <w:r w:rsidR="00AC0F2E" w:rsidRPr="001C1763">
        <w:rPr>
          <w:i/>
        </w:rPr>
        <w:t>Quiero expresar y actuar de acuerdo con mis valores.</w:t>
      </w:r>
      <w:r w:rsidR="001C1763" w:rsidRPr="001C1763">
        <w:rPr>
          <w:i/>
        </w:rPr>
        <w:t xml:space="preserve"> •</w:t>
      </w:r>
      <w:r w:rsidR="00AC0F2E" w:rsidRPr="001C1763">
        <w:rPr>
          <w:i/>
        </w:rPr>
        <w:t>2.</w:t>
      </w:r>
      <w:r w:rsidR="001C1763" w:rsidRPr="001C1763">
        <w:rPr>
          <w:i/>
        </w:rPr>
        <w:t xml:space="preserve"> </w:t>
      </w:r>
      <w:r w:rsidR="00AC0F2E" w:rsidRPr="001C1763">
        <w:rPr>
          <w:i/>
        </w:rPr>
        <w:t>He expresado mis valores en algunos momentos en el pasado.</w:t>
      </w:r>
      <w:r w:rsidR="001C1763" w:rsidRPr="001C1763">
        <w:rPr>
          <w:i/>
        </w:rPr>
        <w:t xml:space="preserve"> •</w:t>
      </w:r>
      <w:r w:rsidR="00AC0F2E" w:rsidRPr="001C1763">
        <w:rPr>
          <w:i/>
        </w:rPr>
        <w:t>3.</w:t>
      </w:r>
      <w:r w:rsidR="001C1763" w:rsidRPr="001C1763">
        <w:rPr>
          <w:i/>
        </w:rPr>
        <w:t xml:space="preserve"> </w:t>
      </w:r>
      <w:r w:rsidR="00AC0F2E" w:rsidRPr="001C1763">
        <w:rPr>
          <w:i/>
        </w:rPr>
        <w:t>Puedo expresar mis valores con más frecuencia y eficacia.</w:t>
      </w:r>
      <w:r w:rsidR="001C1763" w:rsidRPr="001C1763">
        <w:rPr>
          <w:i/>
        </w:rPr>
        <w:t xml:space="preserve"> •</w:t>
      </w:r>
      <w:r w:rsidR="00AC0F2E" w:rsidRPr="001C1763">
        <w:rPr>
          <w:i/>
        </w:rPr>
        <w:t>4.</w:t>
      </w:r>
      <w:r w:rsidR="001C1763" w:rsidRPr="001C1763">
        <w:rPr>
          <w:i/>
        </w:rPr>
        <w:t xml:space="preserve"> </w:t>
      </w:r>
      <w:r w:rsidR="00AC0F2E" w:rsidRPr="001C1763">
        <w:rPr>
          <w:i/>
        </w:rPr>
        <w:t>Es más fácil para mí expresar mis valores en algunos contextos que en otros.</w:t>
      </w:r>
      <w:r w:rsidR="001C1763" w:rsidRPr="001C1763">
        <w:rPr>
          <w:i/>
        </w:rPr>
        <w:t xml:space="preserve"> •</w:t>
      </w:r>
      <w:r w:rsidR="00AC0F2E" w:rsidRPr="001C1763">
        <w:rPr>
          <w:i/>
        </w:rPr>
        <w:t>5.</w:t>
      </w:r>
      <w:r w:rsidR="001C1763" w:rsidRPr="001C1763">
        <w:rPr>
          <w:i/>
        </w:rPr>
        <w:t xml:space="preserve"> </w:t>
      </w:r>
      <w:r w:rsidR="00AC0F2E" w:rsidRPr="001C1763">
        <w:rPr>
          <w:i/>
        </w:rPr>
        <w:t>Es más probable que exprese mis valores si he practicado cómo responder a los conflictos que se e</w:t>
      </w:r>
      <w:r w:rsidR="001C1763" w:rsidRPr="001C1763">
        <w:rPr>
          <w:i/>
        </w:rPr>
        <w:t>n</w:t>
      </w:r>
      <w:r w:rsidR="00AC0F2E" w:rsidRPr="001C1763">
        <w:rPr>
          <w:i/>
        </w:rPr>
        <w:t>cuentran con frecuencia.</w:t>
      </w:r>
      <w:r w:rsidR="001C1763" w:rsidRPr="001C1763">
        <w:rPr>
          <w:i/>
        </w:rPr>
        <w:t xml:space="preserve"> •</w:t>
      </w:r>
      <w:r w:rsidR="00AC0F2E" w:rsidRPr="001C1763">
        <w:rPr>
          <w:i/>
        </w:rPr>
        <w:t>6.</w:t>
      </w:r>
      <w:r w:rsidR="001C1763" w:rsidRPr="001C1763">
        <w:rPr>
          <w:i/>
        </w:rPr>
        <w:t xml:space="preserve"> </w:t>
      </w:r>
      <w:r w:rsidR="00AC0F2E" w:rsidRPr="001C1763">
        <w:rPr>
          <w:i/>
        </w:rPr>
        <w:t>Mi ejemplo es poderoso.</w:t>
      </w:r>
      <w:r w:rsidR="001C1763" w:rsidRPr="001C1763">
        <w:rPr>
          <w:i/>
        </w:rPr>
        <w:t xml:space="preserve"> •</w:t>
      </w:r>
      <w:r w:rsidR="00AC0F2E" w:rsidRPr="001C1763">
        <w:rPr>
          <w:i/>
        </w:rPr>
        <w:t>7.</w:t>
      </w:r>
      <w:r w:rsidR="001C1763" w:rsidRPr="001C1763">
        <w:rPr>
          <w:i/>
        </w:rPr>
        <w:t xml:space="preserve"> </w:t>
      </w:r>
      <w:r w:rsidR="00AC0F2E" w:rsidRPr="001C1763">
        <w:rPr>
          <w:i/>
        </w:rPr>
        <w:t>Aunque dominar y entregar respuestas a racionalizaciones escuchadas co</w:t>
      </w:r>
      <w:r w:rsidR="001C1763" w:rsidRPr="001C1763">
        <w:rPr>
          <w:i/>
        </w:rPr>
        <w:t>n</w:t>
      </w:r>
      <w:r w:rsidR="00AC0F2E" w:rsidRPr="001C1763">
        <w:rPr>
          <w:i/>
        </w:rPr>
        <w:t xml:space="preserve"> frecuencia puede empoderar a otros que comparten mis puntos de vista para actu</w:t>
      </w:r>
      <w:r w:rsidR="001C1763" w:rsidRPr="001C1763">
        <w:rPr>
          <w:i/>
        </w:rPr>
        <w:t>a</w:t>
      </w:r>
      <w:r w:rsidR="00AC0F2E" w:rsidRPr="001C1763">
        <w:rPr>
          <w:i/>
        </w:rPr>
        <w:t>r, no puedo asumir que sé quiénes serán esas personas.</w:t>
      </w:r>
      <w:r w:rsidR="001C1763" w:rsidRPr="001C1763">
        <w:rPr>
          <w:i/>
        </w:rPr>
        <w:t xml:space="preserve"> •</w:t>
      </w:r>
      <w:r w:rsidR="00AC0F2E" w:rsidRPr="001C1763">
        <w:rPr>
          <w:i/>
        </w:rPr>
        <w:t>8.</w:t>
      </w:r>
      <w:r w:rsidR="001C1763" w:rsidRPr="001C1763">
        <w:rPr>
          <w:i/>
        </w:rPr>
        <w:t xml:space="preserve"> </w:t>
      </w:r>
      <w:r w:rsidR="00AC0F2E" w:rsidRPr="001C1763">
        <w:rPr>
          <w:i/>
        </w:rPr>
        <w:t>Cuanto mejor me conozca a mí mismo, más puedo prepararme para aprovechar mis fortalezas y, cuando sea necesario, protegerme de mis debilidades.</w:t>
      </w:r>
      <w:r w:rsidR="001C1763" w:rsidRPr="001C1763">
        <w:rPr>
          <w:i/>
        </w:rPr>
        <w:t xml:space="preserve"> •</w:t>
      </w:r>
      <w:r w:rsidR="00AC0F2E" w:rsidRPr="001C1763">
        <w:rPr>
          <w:i/>
        </w:rPr>
        <w:t>9.</w:t>
      </w:r>
      <w:r w:rsidR="001C1763" w:rsidRPr="001C1763">
        <w:rPr>
          <w:i/>
        </w:rPr>
        <w:t xml:space="preserve"> </w:t>
      </w:r>
      <w:r w:rsidR="00AC0F2E" w:rsidRPr="001C1763">
        <w:rPr>
          <w:i/>
        </w:rPr>
        <w:t>No estoy solo.</w:t>
      </w:r>
      <w:r w:rsidR="001C1763" w:rsidRPr="001C1763">
        <w:rPr>
          <w:i/>
        </w:rPr>
        <w:t xml:space="preserve"> •</w:t>
      </w:r>
      <w:r w:rsidR="00AC0F2E" w:rsidRPr="001C1763">
        <w:rPr>
          <w:i/>
        </w:rPr>
        <w:t>10.</w:t>
      </w:r>
      <w:r w:rsidR="001C1763" w:rsidRPr="001C1763">
        <w:rPr>
          <w:i/>
        </w:rPr>
        <w:t xml:space="preserve"> </w:t>
      </w:r>
      <w:r w:rsidR="00AC0F2E" w:rsidRPr="001C1763">
        <w:rPr>
          <w:i/>
        </w:rPr>
        <w:t>Aunque no siempre tenga éxito, vale la pena expresar y actuar de acuerdo con mis valores.</w:t>
      </w:r>
      <w:r w:rsidR="001C1763" w:rsidRPr="001C1763">
        <w:rPr>
          <w:i/>
        </w:rPr>
        <w:t xml:space="preserve"> •</w:t>
      </w:r>
      <w:r w:rsidR="00AC0F2E" w:rsidRPr="001C1763">
        <w:rPr>
          <w:i/>
        </w:rPr>
        <w:t>11.</w:t>
      </w:r>
      <w:r w:rsidR="001C1763" w:rsidRPr="001C1763">
        <w:rPr>
          <w:i/>
        </w:rPr>
        <w:t xml:space="preserve"> </w:t>
      </w:r>
      <w:r w:rsidR="00AC0F2E" w:rsidRPr="001C1763">
        <w:rPr>
          <w:i/>
        </w:rPr>
        <w:t>Expresar mis valores conduce a mejores decisiones.</w:t>
      </w:r>
      <w:r w:rsidR="001C1763" w:rsidRPr="001C1763">
        <w:rPr>
          <w:i/>
        </w:rPr>
        <w:t xml:space="preserve"> •</w:t>
      </w:r>
      <w:r w:rsidR="00AC0F2E" w:rsidRPr="001C1763">
        <w:rPr>
          <w:i/>
        </w:rPr>
        <w:t>12.</w:t>
      </w:r>
      <w:r w:rsidR="001C1763" w:rsidRPr="001C1763">
        <w:rPr>
          <w:i/>
        </w:rPr>
        <w:t xml:space="preserve"> </w:t>
      </w:r>
      <w:r w:rsidR="00AC0F2E" w:rsidRPr="001C1763">
        <w:rPr>
          <w:i/>
        </w:rPr>
        <w:t>Cuanto más crea que es posible expresar y actuar de acuerdo con mis valores, más probable es que lo haga.</w:t>
      </w:r>
      <w:r w:rsidR="001C1763">
        <w:t>” Como se ve, se enfrenta directamente la inseguridad, incapacidad, indecisión, que experimentamos cuando se trata de exponer actitudes éticas. Tenemos que cambiar el miedo por la convicción de estar en lo correcto. Tenemos que vincularnos a una comunidad que tenga la ética en el primer lugar. Todas las situaciones admiten un análisis ético. No habrá comportamientos éticos mientras los profesores no demos ejemplo.</w:t>
      </w:r>
    </w:p>
    <w:p w14:paraId="5BE15669" w14:textId="0A0387F1" w:rsidR="001C1763" w:rsidRPr="005218FA" w:rsidRDefault="001C1763" w:rsidP="001C1763">
      <w:pPr>
        <w:jc w:val="right"/>
      </w:pPr>
      <w:r w:rsidRPr="00844BFA">
        <w:rPr>
          <w:i/>
        </w:rPr>
        <w:t>Hernando Bermúdez Gómez</w:t>
      </w:r>
    </w:p>
    <w:sectPr w:rsidR="001C1763" w:rsidRPr="005218FA"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49D15" w14:textId="77777777" w:rsidR="00DE2637" w:rsidRDefault="00DE2637" w:rsidP="00EE7812">
      <w:pPr>
        <w:spacing w:after="0" w:line="240" w:lineRule="auto"/>
      </w:pPr>
      <w:r>
        <w:separator/>
      </w:r>
    </w:p>
  </w:endnote>
  <w:endnote w:type="continuationSeparator" w:id="0">
    <w:p w14:paraId="451815A7" w14:textId="77777777" w:rsidR="00DE2637" w:rsidRDefault="00DE263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00FBC" w14:textId="77777777" w:rsidR="00DE2637" w:rsidRDefault="00DE2637" w:rsidP="00EE7812">
      <w:pPr>
        <w:spacing w:after="0" w:line="240" w:lineRule="auto"/>
      </w:pPr>
      <w:r>
        <w:separator/>
      </w:r>
    </w:p>
  </w:footnote>
  <w:footnote w:type="continuationSeparator" w:id="0">
    <w:p w14:paraId="6DCC9251" w14:textId="77777777" w:rsidR="00DE2637" w:rsidRDefault="00DE263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0379D4DA" w14:textId="09EA6F48"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3C71F7">
      <w:t>4</w:t>
    </w:r>
    <w:r w:rsidR="00820EA2">
      <w:t>5</w:t>
    </w:r>
    <w:r>
      <w:t>,</w:t>
    </w:r>
    <w:r w:rsidR="001E23A5">
      <w:t xml:space="preserve"> </w:t>
    </w:r>
    <w:r w:rsidR="00653154">
      <w:t>13</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28790351">
    <w:abstractNumId w:val="0"/>
  </w:num>
  <w:num w:numId="2" w16cid:durableId="6057351">
    <w:abstractNumId w:val="21"/>
  </w:num>
  <w:num w:numId="3" w16cid:durableId="1482042719">
    <w:abstractNumId w:val="15"/>
  </w:num>
  <w:num w:numId="4" w16cid:durableId="1507944555">
    <w:abstractNumId w:val="2"/>
  </w:num>
  <w:num w:numId="5" w16cid:durableId="1920673863">
    <w:abstractNumId w:val="20"/>
  </w:num>
  <w:num w:numId="6" w16cid:durableId="800270578">
    <w:abstractNumId w:val="35"/>
  </w:num>
  <w:num w:numId="7" w16cid:durableId="2112771232">
    <w:abstractNumId w:val="13"/>
  </w:num>
  <w:num w:numId="8" w16cid:durableId="1158545417">
    <w:abstractNumId w:val="33"/>
  </w:num>
  <w:num w:numId="9" w16cid:durableId="1793205001">
    <w:abstractNumId w:val="38"/>
  </w:num>
  <w:num w:numId="10" w16cid:durableId="1031297665">
    <w:abstractNumId w:val="4"/>
  </w:num>
  <w:num w:numId="11" w16cid:durableId="2132243943">
    <w:abstractNumId w:val="6"/>
  </w:num>
  <w:num w:numId="12" w16cid:durableId="263655911">
    <w:abstractNumId w:val="19"/>
  </w:num>
  <w:num w:numId="13" w16cid:durableId="563294143">
    <w:abstractNumId w:val="22"/>
  </w:num>
  <w:num w:numId="14" w16cid:durableId="941644389">
    <w:abstractNumId w:val="32"/>
  </w:num>
  <w:num w:numId="15" w16cid:durableId="889193663">
    <w:abstractNumId w:val="9"/>
  </w:num>
  <w:num w:numId="16" w16cid:durableId="1131242433">
    <w:abstractNumId w:val="7"/>
  </w:num>
  <w:num w:numId="17" w16cid:durableId="143596012">
    <w:abstractNumId w:val="17"/>
  </w:num>
  <w:num w:numId="18" w16cid:durableId="926424698">
    <w:abstractNumId w:val="31"/>
  </w:num>
  <w:num w:numId="19" w16cid:durableId="1972784331">
    <w:abstractNumId w:val="26"/>
  </w:num>
  <w:num w:numId="20" w16cid:durableId="281496760">
    <w:abstractNumId w:val="8"/>
  </w:num>
  <w:num w:numId="21" w16cid:durableId="856776075">
    <w:abstractNumId w:val="27"/>
  </w:num>
  <w:num w:numId="22" w16cid:durableId="2078047920">
    <w:abstractNumId w:val="28"/>
  </w:num>
  <w:num w:numId="23" w16cid:durableId="1108741630">
    <w:abstractNumId w:val="29"/>
  </w:num>
  <w:num w:numId="24" w16cid:durableId="1527595599">
    <w:abstractNumId w:val="34"/>
  </w:num>
  <w:num w:numId="25" w16cid:durableId="1867672169">
    <w:abstractNumId w:val="23"/>
  </w:num>
  <w:num w:numId="26" w16cid:durableId="581527752">
    <w:abstractNumId w:val="14"/>
  </w:num>
  <w:num w:numId="27" w16cid:durableId="1088162543">
    <w:abstractNumId w:val="5"/>
  </w:num>
  <w:num w:numId="28" w16cid:durableId="1068650657">
    <w:abstractNumId w:val="24"/>
  </w:num>
  <w:num w:numId="29" w16cid:durableId="1689065338">
    <w:abstractNumId w:val="1"/>
  </w:num>
  <w:num w:numId="30" w16cid:durableId="1586963544">
    <w:abstractNumId w:val="25"/>
  </w:num>
  <w:num w:numId="31" w16cid:durableId="139424081">
    <w:abstractNumId w:val="30"/>
  </w:num>
  <w:num w:numId="32" w16cid:durableId="1498957431">
    <w:abstractNumId w:val="12"/>
  </w:num>
  <w:num w:numId="33" w16cid:durableId="397291727">
    <w:abstractNumId w:val="18"/>
  </w:num>
  <w:num w:numId="34" w16cid:durableId="720057601">
    <w:abstractNumId w:val="3"/>
  </w:num>
  <w:num w:numId="35" w16cid:durableId="836843502">
    <w:abstractNumId w:val="36"/>
  </w:num>
  <w:num w:numId="36" w16cid:durableId="661932678">
    <w:abstractNumId w:val="10"/>
  </w:num>
  <w:num w:numId="37" w16cid:durableId="645429850">
    <w:abstractNumId w:val="11"/>
  </w:num>
  <w:num w:numId="38" w16cid:durableId="2047951093">
    <w:abstractNumId w:val="37"/>
  </w:num>
  <w:num w:numId="39" w16cid:durableId="17183091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6F"/>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637"/>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09639284.2023.2185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79ED87D1-EAAE-47B5-9638-39B80E13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2821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2023-03-12T15:27:00Z</dcterms:created>
  <dcterms:modified xsi:type="dcterms:W3CDTF">2023-03-12T15:27:00Z</dcterms:modified>
</cp:coreProperties>
</file>