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04A" w:rsidRPr="0000404A" w:rsidRDefault="0000404A" w:rsidP="0000404A">
      <w:pPr>
        <w:keepNext/>
        <w:framePr w:dropCap="drop" w:lines="3" w:wrap="around" w:vAnchor="text" w:hAnchor="text"/>
        <w:spacing w:after="0" w:line="926" w:lineRule="exact"/>
        <w:textAlignment w:val="baseline"/>
        <w:rPr>
          <w:position w:val="-9"/>
          <w:sz w:val="123"/>
        </w:rPr>
      </w:pPr>
      <w:r w:rsidRPr="0000404A">
        <w:rPr>
          <w:position w:val="-9"/>
          <w:sz w:val="123"/>
        </w:rPr>
        <w:t>E</w:t>
      </w:r>
    </w:p>
    <w:p w:rsidR="00916C51" w:rsidRPr="00916C51" w:rsidRDefault="00916C51" w:rsidP="00916C51">
      <w:r>
        <w:t>l</w:t>
      </w:r>
      <w:r w:rsidRPr="00916C51">
        <w:t xml:space="preserve"> reciente comportamiento de la tasa de cambio ha correspondido de manera efectiva a las medidas adelantadas por el Gobierno Nacional, principalmente </w:t>
      </w:r>
      <w:r w:rsidR="0000404A">
        <w:t>con</w:t>
      </w:r>
      <w:r w:rsidRPr="00916C51">
        <w:t xml:space="preserve"> el </w:t>
      </w:r>
      <w:hyperlink r:id="rId9" w:history="1">
        <w:r w:rsidRPr="009C6ED3">
          <w:rPr>
            <w:rStyle w:val="Hyperlink"/>
          </w:rPr>
          <w:t>proyecto de decreto</w:t>
        </w:r>
      </w:hyperlink>
      <w:r>
        <w:t xml:space="preserve"> para la medición de la rentabilidad mínima de los Fondos de P</w:t>
      </w:r>
      <w:r w:rsidRPr="00916C51">
        <w:t>ensiones y Cesantías.</w:t>
      </w:r>
      <w:r w:rsidR="00CE45F1">
        <w:t xml:space="preserve"> </w:t>
      </w:r>
      <w:r w:rsidRPr="00916C51">
        <w:t xml:space="preserve">El impacto que ha tenido este </w:t>
      </w:r>
      <w:r w:rsidR="0000404A">
        <w:t>proyecto</w:t>
      </w:r>
      <w:r w:rsidRPr="00916C51">
        <w:t xml:space="preserve"> </w:t>
      </w:r>
      <w:r w:rsidR="0000404A">
        <w:t>se</w:t>
      </w:r>
      <w:r w:rsidRPr="00916C51">
        <w:t xml:space="preserve"> </w:t>
      </w:r>
      <w:r w:rsidR="0000404A">
        <w:t>debe</w:t>
      </w:r>
      <w:r w:rsidRPr="00916C51">
        <w:t xml:space="preserve"> a que aumentarían en unos 5.000 millones de dólares los fondos que </w:t>
      </w:r>
      <w:r w:rsidR="00CE45F1">
        <w:t xml:space="preserve">se </w:t>
      </w:r>
      <w:r w:rsidRPr="00916C51">
        <w:t xml:space="preserve">mantienen en el exterior, aumentando el porcentaje de un 6 al 11%. </w:t>
      </w:r>
    </w:p>
    <w:p w:rsidR="00916C51" w:rsidRPr="00916C51" w:rsidRDefault="00916C51" w:rsidP="00916C51">
      <w:r w:rsidRPr="00916C51">
        <w:t>La crecida sostenida de la tasa de cambio en las últimas semanas se ha visto con buenos ojos por la mayoría de los sectores</w:t>
      </w:r>
      <w:r w:rsidR="00CE45F1">
        <w:t>;</w:t>
      </w:r>
      <w:r w:rsidRPr="00916C51">
        <w:t xml:space="preserve"> no se ha visto significativa oposición por parte del sector importador, quien se vería más afectado.</w:t>
      </w:r>
    </w:p>
    <w:p w:rsidR="00916C51" w:rsidRPr="00916C51" w:rsidRDefault="00916C51" w:rsidP="00916C51">
      <w:r w:rsidRPr="00916C51">
        <w:t>En medio de esta situación, es importante hacer una breve revisión de cómo se ha comportado el mercado de futuros sobre divisas ante esta situación. El contrato de futuros alcanzó niveles mínimos para principios de año, ubicándose cerca de los $1,770</w:t>
      </w:r>
      <w:r w:rsidR="00FE0369">
        <w:t>;</w:t>
      </w:r>
      <w:r w:rsidRPr="00916C51">
        <w:t xml:space="preserve"> actualmente se encuentra ligeramente por encima de los $1,900.</w:t>
      </w:r>
    </w:p>
    <w:p w:rsidR="00916C51" w:rsidRPr="00916C51" w:rsidRDefault="000578ED" w:rsidP="00916C51">
      <w:r>
        <w:t>L</w:t>
      </w:r>
      <w:r w:rsidR="00916C51" w:rsidRPr="00916C51">
        <w:t xml:space="preserve">a correlación entre el futuro y el </w:t>
      </w:r>
      <w:r w:rsidR="00916C51" w:rsidRPr="000578ED">
        <w:rPr>
          <w:i/>
        </w:rPr>
        <w:t>spot</w:t>
      </w:r>
      <w:r w:rsidR="00916C51" w:rsidRPr="00916C51">
        <w:t xml:space="preserve"> es superior al 90%, lo cual indica que los futuros no consideran el impacto de posibles medidas que fuera a tomar el Gobierno frente a un dólar bajo y simplemente utilizaban como referencia el precio </w:t>
      </w:r>
      <w:r w:rsidR="00916C51" w:rsidRPr="000578ED">
        <w:rPr>
          <w:i/>
        </w:rPr>
        <w:t>spot</w:t>
      </w:r>
      <w:r w:rsidR="00916C51" w:rsidRPr="00916C51">
        <w:t xml:space="preserve"> </w:t>
      </w:r>
      <w:r w:rsidRPr="00916C51">
        <w:t>más</w:t>
      </w:r>
      <w:r w:rsidR="00916C51" w:rsidRPr="00916C51">
        <w:t xml:space="preserve"> algunos diferenciales de tipo de interés. Ahora bien, esto es común en los mercados de futuros en </w:t>
      </w:r>
      <w:hyperlink r:id="rId10" w:history="1">
        <w:r w:rsidR="00916C51" w:rsidRPr="00986C12">
          <w:rPr>
            <w:rStyle w:val="Hyperlink"/>
          </w:rPr>
          <w:t>donde el principal componente para su valoración es el precio spot actual</w:t>
        </w:r>
      </w:hyperlink>
      <w:r w:rsidR="00916C51" w:rsidRPr="00916C51">
        <w:t>.</w:t>
      </w:r>
    </w:p>
    <w:p w:rsidR="00916C51" w:rsidRPr="00916C51" w:rsidRDefault="00916C51" w:rsidP="00916C51">
      <w:r w:rsidRPr="00916C51">
        <w:lastRenderedPageBreak/>
        <w:t xml:space="preserve">Este comportamiento, que por lo general se cumple en los mercados de divisas a nivel mundial, nos llevaría a pensar cómo debería ser la lógica de un </w:t>
      </w:r>
      <w:proofErr w:type="spellStart"/>
      <w:r w:rsidRPr="00980B2E">
        <w:rPr>
          <w:i/>
        </w:rPr>
        <w:t>coberturista</w:t>
      </w:r>
      <w:proofErr w:type="spellEnd"/>
      <w:r w:rsidRPr="00916C51">
        <w:t xml:space="preserve"> ante riesgos de tasa de cambio.</w:t>
      </w:r>
    </w:p>
    <w:p w:rsidR="00916C51" w:rsidRPr="00916C51" w:rsidRDefault="00916C51" w:rsidP="00916C51">
      <w:r w:rsidRPr="00916C51">
        <w:t>Si en mi presupuesto estoy interesado en definir una tasa de cambio fija, el precio del futuro va a corresponder a una aproximación del spot actual y ello hará que logren fijar el spot actual como tasa futura. Es decir, si un exportador hubiera pactado contratos de futuro en enero, habría contratado a una tasa muy baja, la cual podría después discutir</w:t>
      </w:r>
      <w:r w:rsidR="00980B2E">
        <w:t>se</w:t>
      </w:r>
      <w:r w:rsidRPr="00916C51">
        <w:t xml:space="preserve"> si fue adecuada o no.</w:t>
      </w:r>
    </w:p>
    <w:p w:rsidR="00916C51" w:rsidRPr="00916C51" w:rsidRDefault="00916C51" w:rsidP="00916C51">
      <w:r w:rsidRPr="00916C51">
        <w:t>De esta manera podemos concluir que contratar futuros no es negociar una tasa de cambio futura, es procurar asegurar la tasa actual para que se liquide en un futuro y si esta tasa garantiza los niveles de rentabilidad</w:t>
      </w:r>
      <w:r w:rsidR="00B677EA">
        <w:t>,</w:t>
      </w:r>
      <w:r w:rsidRPr="00916C51">
        <w:t xml:space="preserve"> bien sea para el importador o el exportador, será conveniente pactarla, por encima de expectativas</w:t>
      </w:r>
      <w:r w:rsidR="00B677EA">
        <w:t>,</w:t>
      </w:r>
      <w:r w:rsidRPr="00916C51">
        <w:t xml:space="preserve"> bien soportadas o no, de la evolución proyectada de la tasa de cambio.</w:t>
      </w:r>
    </w:p>
    <w:p w:rsidR="00916C51" w:rsidRDefault="00916C51" w:rsidP="00916C51">
      <w:r w:rsidRPr="00916C51">
        <w:t>Esta aseveración parte del fundamento teórico de la valoración de los futuros y se refleja con la evidencia empírica de los datos históricos. No obstante, esta no ha sido transmitida de manera clara a los agentes que requieren las coberturas ante sus riesgos cambiarios.</w:t>
      </w:r>
    </w:p>
    <w:p w:rsidR="00B677EA" w:rsidRPr="00B677EA" w:rsidRDefault="00B677EA" w:rsidP="00B677EA">
      <w:pPr>
        <w:jc w:val="right"/>
        <w:rPr>
          <w:i/>
        </w:rPr>
      </w:pPr>
      <w:bookmarkStart w:id="0" w:name="_GoBack"/>
      <w:r w:rsidRPr="00B677EA">
        <w:rPr>
          <w:i/>
        </w:rPr>
        <w:t>Diego Fernando Forero Diaz</w:t>
      </w:r>
    </w:p>
    <w:bookmarkEnd w:id="0"/>
    <w:p w:rsidR="00F12095" w:rsidRPr="00CB4DBF" w:rsidRDefault="00F12095" w:rsidP="00CB4DBF"/>
    <w:sectPr w:rsidR="00F12095" w:rsidRPr="00CB4DBF"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57D" w:rsidRDefault="0039757D" w:rsidP="00EE7812">
      <w:pPr>
        <w:spacing w:after="0" w:line="240" w:lineRule="auto"/>
      </w:pPr>
      <w:r>
        <w:separator/>
      </w:r>
    </w:p>
  </w:endnote>
  <w:endnote w:type="continuationSeparator" w:id="0">
    <w:p w:rsidR="0039757D" w:rsidRDefault="0039757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57D" w:rsidRDefault="0039757D" w:rsidP="00EE7812">
      <w:pPr>
        <w:spacing w:after="0" w:line="240" w:lineRule="auto"/>
      </w:pPr>
      <w:r>
        <w:separator/>
      </w:r>
    </w:p>
  </w:footnote>
  <w:footnote w:type="continuationSeparator" w:id="0">
    <w:p w:rsidR="0039757D" w:rsidRDefault="0039757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109F9">
      <w:t>7</w:t>
    </w:r>
    <w:r w:rsidR="00CB4DBF">
      <w:t>25</w:t>
    </w:r>
    <w:r w:rsidR="00667D4D">
      <w:t>,</w:t>
    </w:r>
    <w:r w:rsidR="009D09BB">
      <w:t xml:space="preserve"> </w:t>
    </w:r>
    <w:r w:rsidR="00CB4DBF">
      <w:t>jul</w:t>
    </w:r>
    <w:r w:rsidR="005109F9">
      <w:t>io</w:t>
    </w:r>
    <w:r w:rsidR="00593C82">
      <w:t xml:space="preserve"> </w:t>
    </w:r>
    <w:r w:rsidR="006246EE">
      <w:t>2</w:t>
    </w:r>
    <w:r w:rsidR="0005771D">
      <w:t xml:space="preserve"> </w:t>
    </w:r>
    <w:r w:rsidR="0080786C">
      <w:t>de 201</w:t>
    </w:r>
    <w:r w:rsidR="00EB30A7">
      <w:t>3</w:t>
    </w:r>
  </w:p>
  <w:p w:rsidR="0046164F" w:rsidRDefault="0039757D"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04A"/>
    <w:rsid w:val="000041AE"/>
    <w:rsid w:val="000046CA"/>
    <w:rsid w:val="00004C02"/>
    <w:rsid w:val="00004C44"/>
    <w:rsid w:val="00004C80"/>
    <w:rsid w:val="00004D77"/>
    <w:rsid w:val="00004FA8"/>
    <w:rsid w:val="00005030"/>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371"/>
    <w:rsid w:val="0001243D"/>
    <w:rsid w:val="0001252F"/>
    <w:rsid w:val="00012A0E"/>
    <w:rsid w:val="00012C25"/>
    <w:rsid w:val="00012F08"/>
    <w:rsid w:val="0001393C"/>
    <w:rsid w:val="00013970"/>
    <w:rsid w:val="00013B7E"/>
    <w:rsid w:val="00013C22"/>
    <w:rsid w:val="00013D04"/>
    <w:rsid w:val="0001416E"/>
    <w:rsid w:val="000143F5"/>
    <w:rsid w:val="000149A4"/>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5CC5"/>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2B6F"/>
    <w:rsid w:val="00043130"/>
    <w:rsid w:val="000433A3"/>
    <w:rsid w:val="00043A4B"/>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602B5"/>
    <w:rsid w:val="0006031B"/>
    <w:rsid w:val="000603FD"/>
    <w:rsid w:val="000607C6"/>
    <w:rsid w:val="00060A25"/>
    <w:rsid w:val="000612B9"/>
    <w:rsid w:val="0006152D"/>
    <w:rsid w:val="000618E3"/>
    <w:rsid w:val="00061B05"/>
    <w:rsid w:val="000624CA"/>
    <w:rsid w:val="0006254A"/>
    <w:rsid w:val="00062A2B"/>
    <w:rsid w:val="00062A63"/>
    <w:rsid w:val="00062B32"/>
    <w:rsid w:val="00062DCF"/>
    <w:rsid w:val="00063590"/>
    <w:rsid w:val="00063942"/>
    <w:rsid w:val="00064013"/>
    <w:rsid w:val="000642F8"/>
    <w:rsid w:val="000643EC"/>
    <w:rsid w:val="000646F9"/>
    <w:rsid w:val="00064CD2"/>
    <w:rsid w:val="000651A5"/>
    <w:rsid w:val="0006522C"/>
    <w:rsid w:val="00065338"/>
    <w:rsid w:val="00065BE8"/>
    <w:rsid w:val="00066429"/>
    <w:rsid w:val="00066666"/>
    <w:rsid w:val="00066997"/>
    <w:rsid w:val="00066A46"/>
    <w:rsid w:val="00066A49"/>
    <w:rsid w:val="00066A6D"/>
    <w:rsid w:val="00066D70"/>
    <w:rsid w:val="00067385"/>
    <w:rsid w:val="000674C3"/>
    <w:rsid w:val="00067527"/>
    <w:rsid w:val="000675BB"/>
    <w:rsid w:val="00067957"/>
    <w:rsid w:val="00067A89"/>
    <w:rsid w:val="000703CD"/>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AD8"/>
    <w:rsid w:val="000E1BE5"/>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E38"/>
    <w:rsid w:val="000F00BD"/>
    <w:rsid w:val="000F0685"/>
    <w:rsid w:val="000F0CDE"/>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868"/>
    <w:rsid w:val="001B5A74"/>
    <w:rsid w:val="001B5D7C"/>
    <w:rsid w:val="001B5E77"/>
    <w:rsid w:val="001B63F4"/>
    <w:rsid w:val="001B6419"/>
    <w:rsid w:val="001B655F"/>
    <w:rsid w:val="001B6698"/>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D67"/>
    <w:rsid w:val="001C5F71"/>
    <w:rsid w:val="001C603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1BA6"/>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0E2"/>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9C2"/>
    <w:rsid w:val="001F1F87"/>
    <w:rsid w:val="001F2568"/>
    <w:rsid w:val="001F26F8"/>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55C"/>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6EBD"/>
    <w:rsid w:val="002171F8"/>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7F2"/>
    <w:rsid w:val="002265A3"/>
    <w:rsid w:val="00226D6A"/>
    <w:rsid w:val="00226FE3"/>
    <w:rsid w:val="002272C9"/>
    <w:rsid w:val="002277FA"/>
    <w:rsid w:val="002303D0"/>
    <w:rsid w:val="00230B28"/>
    <w:rsid w:val="0023144A"/>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27EB"/>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3FE5"/>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2DF4"/>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584B"/>
    <w:rsid w:val="00286511"/>
    <w:rsid w:val="00286732"/>
    <w:rsid w:val="002879BA"/>
    <w:rsid w:val="00290191"/>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BC8"/>
    <w:rsid w:val="002A10C4"/>
    <w:rsid w:val="002A1578"/>
    <w:rsid w:val="002A2081"/>
    <w:rsid w:val="002A29AD"/>
    <w:rsid w:val="002A3286"/>
    <w:rsid w:val="002A361A"/>
    <w:rsid w:val="002A3E99"/>
    <w:rsid w:val="002A4028"/>
    <w:rsid w:val="002A451B"/>
    <w:rsid w:val="002A46E3"/>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661"/>
    <w:rsid w:val="002D36E2"/>
    <w:rsid w:val="002D39EE"/>
    <w:rsid w:val="002D3C4E"/>
    <w:rsid w:val="002D4024"/>
    <w:rsid w:val="002D404B"/>
    <w:rsid w:val="002D4131"/>
    <w:rsid w:val="002D46DC"/>
    <w:rsid w:val="002D4B00"/>
    <w:rsid w:val="002D51AE"/>
    <w:rsid w:val="002D524A"/>
    <w:rsid w:val="002D558F"/>
    <w:rsid w:val="002D57A4"/>
    <w:rsid w:val="002D58A8"/>
    <w:rsid w:val="002D5972"/>
    <w:rsid w:val="002D5F47"/>
    <w:rsid w:val="002D6261"/>
    <w:rsid w:val="002D652D"/>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1FD9"/>
    <w:rsid w:val="0032234B"/>
    <w:rsid w:val="00322403"/>
    <w:rsid w:val="003225FB"/>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76"/>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334"/>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4C5"/>
    <w:rsid w:val="00394ABE"/>
    <w:rsid w:val="00395158"/>
    <w:rsid w:val="00395404"/>
    <w:rsid w:val="0039567E"/>
    <w:rsid w:val="003957D0"/>
    <w:rsid w:val="00395887"/>
    <w:rsid w:val="00395F90"/>
    <w:rsid w:val="00396F3B"/>
    <w:rsid w:val="0039706B"/>
    <w:rsid w:val="0039757D"/>
    <w:rsid w:val="0039774F"/>
    <w:rsid w:val="003977E0"/>
    <w:rsid w:val="0039790B"/>
    <w:rsid w:val="003979D7"/>
    <w:rsid w:val="003A00AF"/>
    <w:rsid w:val="003A0439"/>
    <w:rsid w:val="003A043B"/>
    <w:rsid w:val="003A04CC"/>
    <w:rsid w:val="003A0543"/>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8E6"/>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6A"/>
    <w:rsid w:val="003D0BC5"/>
    <w:rsid w:val="003D16C3"/>
    <w:rsid w:val="003D1C14"/>
    <w:rsid w:val="003D2097"/>
    <w:rsid w:val="003D215C"/>
    <w:rsid w:val="003D2494"/>
    <w:rsid w:val="003D25BA"/>
    <w:rsid w:val="003D26C6"/>
    <w:rsid w:val="003D29B9"/>
    <w:rsid w:val="003D36BE"/>
    <w:rsid w:val="003D3BA7"/>
    <w:rsid w:val="003D3D7F"/>
    <w:rsid w:val="003D3DD5"/>
    <w:rsid w:val="003D3F1F"/>
    <w:rsid w:val="003D4207"/>
    <w:rsid w:val="003D42E3"/>
    <w:rsid w:val="003D4320"/>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E78"/>
    <w:rsid w:val="003E5FBA"/>
    <w:rsid w:val="003E619A"/>
    <w:rsid w:val="003E6A8E"/>
    <w:rsid w:val="003E6B81"/>
    <w:rsid w:val="003E70EB"/>
    <w:rsid w:val="003E7584"/>
    <w:rsid w:val="003F0341"/>
    <w:rsid w:val="003F09E3"/>
    <w:rsid w:val="003F11DF"/>
    <w:rsid w:val="003F139E"/>
    <w:rsid w:val="003F1671"/>
    <w:rsid w:val="003F16B1"/>
    <w:rsid w:val="003F176B"/>
    <w:rsid w:val="003F1878"/>
    <w:rsid w:val="003F1BF5"/>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72B"/>
    <w:rsid w:val="00432F24"/>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DF9"/>
    <w:rsid w:val="00453FC4"/>
    <w:rsid w:val="00454122"/>
    <w:rsid w:val="00454B1B"/>
    <w:rsid w:val="00454E9E"/>
    <w:rsid w:val="00454EE8"/>
    <w:rsid w:val="004550F0"/>
    <w:rsid w:val="00455135"/>
    <w:rsid w:val="004551D0"/>
    <w:rsid w:val="004559E4"/>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4A4"/>
    <w:rsid w:val="004906A4"/>
    <w:rsid w:val="004907A2"/>
    <w:rsid w:val="00491389"/>
    <w:rsid w:val="004914F8"/>
    <w:rsid w:val="004915B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B08"/>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37"/>
    <w:rsid w:val="004B50CE"/>
    <w:rsid w:val="004B5616"/>
    <w:rsid w:val="004B5E77"/>
    <w:rsid w:val="004B5F8D"/>
    <w:rsid w:val="004B5FE7"/>
    <w:rsid w:val="004B6926"/>
    <w:rsid w:val="004B6948"/>
    <w:rsid w:val="004B6EE2"/>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8C6"/>
    <w:rsid w:val="004D0B19"/>
    <w:rsid w:val="004D12CB"/>
    <w:rsid w:val="004D1DE8"/>
    <w:rsid w:val="004D1E3E"/>
    <w:rsid w:val="004D2328"/>
    <w:rsid w:val="004D2690"/>
    <w:rsid w:val="004D2A50"/>
    <w:rsid w:val="004D2B4B"/>
    <w:rsid w:val="004D3017"/>
    <w:rsid w:val="004D30CE"/>
    <w:rsid w:val="004D3293"/>
    <w:rsid w:val="004D3651"/>
    <w:rsid w:val="004D3AAA"/>
    <w:rsid w:val="004D3BE8"/>
    <w:rsid w:val="004D3F05"/>
    <w:rsid w:val="004D3FB7"/>
    <w:rsid w:val="004D403F"/>
    <w:rsid w:val="004D42F3"/>
    <w:rsid w:val="004D4699"/>
    <w:rsid w:val="004D470A"/>
    <w:rsid w:val="004D4D92"/>
    <w:rsid w:val="004D51AE"/>
    <w:rsid w:val="004D5294"/>
    <w:rsid w:val="004D570A"/>
    <w:rsid w:val="004D5EFD"/>
    <w:rsid w:val="004D65A5"/>
    <w:rsid w:val="004D6682"/>
    <w:rsid w:val="004D6CBB"/>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15B"/>
    <w:rsid w:val="004E540B"/>
    <w:rsid w:val="004E5A2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189"/>
    <w:rsid w:val="00504C01"/>
    <w:rsid w:val="00504CED"/>
    <w:rsid w:val="00504E16"/>
    <w:rsid w:val="00505504"/>
    <w:rsid w:val="005055F5"/>
    <w:rsid w:val="00505D9D"/>
    <w:rsid w:val="00506507"/>
    <w:rsid w:val="00506A38"/>
    <w:rsid w:val="00506AD7"/>
    <w:rsid w:val="00506CC2"/>
    <w:rsid w:val="00507338"/>
    <w:rsid w:val="005076E6"/>
    <w:rsid w:val="0050785B"/>
    <w:rsid w:val="00507A48"/>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010"/>
    <w:rsid w:val="00533A3C"/>
    <w:rsid w:val="00533EDB"/>
    <w:rsid w:val="00534CD0"/>
    <w:rsid w:val="00534DF4"/>
    <w:rsid w:val="00534F7B"/>
    <w:rsid w:val="0053539B"/>
    <w:rsid w:val="005354A1"/>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81B"/>
    <w:rsid w:val="00543AA5"/>
    <w:rsid w:val="00543B42"/>
    <w:rsid w:val="005441EC"/>
    <w:rsid w:val="0054432F"/>
    <w:rsid w:val="00544527"/>
    <w:rsid w:val="00544D8E"/>
    <w:rsid w:val="00545035"/>
    <w:rsid w:val="005452FB"/>
    <w:rsid w:val="005454EC"/>
    <w:rsid w:val="005457C4"/>
    <w:rsid w:val="00545B3F"/>
    <w:rsid w:val="00545F91"/>
    <w:rsid w:val="00545FA1"/>
    <w:rsid w:val="00546099"/>
    <w:rsid w:val="0054614C"/>
    <w:rsid w:val="0054682A"/>
    <w:rsid w:val="0054743F"/>
    <w:rsid w:val="00547536"/>
    <w:rsid w:val="00547606"/>
    <w:rsid w:val="005476FF"/>
    <w:rsid w:val="00550836"/>
    <w:rsid w:val="005508BE"/>
    <w:rsid w:val="00550B04"/>
    <w:rsid w:val="00550EDF"/>
    <w:rsid w:val="00551776"/>
    <w:rsid w:val="00551C77"/>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29"/>
    <w:rsid w:val="00586136"/>
    <w:rsid w:val="00586191"/>
    <w:rsid w:val="005861CE"/>
    <w:rsid w:val="0058639E"/>
    <w:rsid w:val="00586476"/>
    <w:rsid w:val="00586699"/>
    <w:rsid w:val="00586958"/>
    <w:rsid w:val="00586F30"/>
    <w:rsid w:val="00586FC6"/>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68E"/>
    <w:rsid w:val="005B49DF"/>
    <w:rsid w:val="005B57FB"/>
    <w:rsid w:val="005B5ACF"/>
    <w:rsid w:val="005B5D71"/>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21D"/>
    <w:rsid w:val="005E028E"/>
    <w:rsid w:val="005E10C4"/>
    <w:rsid w:val="005E11F4"/>
    <w:rsid w:val="005E12ED"/>
    <w:rsid w:val="005E1BC9"/>
    <w:rsid w:val="005E23A7"/>
    <w:rsid w:val="005E2539"/>
    <w:rsid w:val="005E25D4"/>
    <w:rsid w:val="005E27E6"/>
    <w:rsid w:val="005E2A22"/>
    <w:rsid w:val="005E3649"/>
    <w:rsid w:val="005E3E7D"/>
    <w:rsid w:val="005E3EB1"/>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E78BB"/>
    <w:rsid w:val="005E7E8C"/>
    <w:rsid w:val="005F031A"/>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109"/>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B03"/>
    <w:rsid w:val="00606EDB"/>
    <w:rsid w:val="00607327"/>
    <w:rsid w:val="006076DA"/>
    <w:rsid w:val="00610729"/>
    <w:rsid w:val="00610A8C"/>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934"/>
    <w:rsid w:val="00614940"/>
    <w:rsid w:val="00614B6F"/>
    <w:rsid w:val="00614B73"/>
    <w:rsid w:val="0061525F"/>
    <w:rsid w:val="0061565A"/>
    <w:rsid w:val="00615DCC"/>
    <w:rsid w:val="006166FA"/>
    <w:rsid w:val="0061687E"/>
    <w:rsid w:val="00616A07"/>
    <w:rsid w:val="006172F9"/>
    <w:rsid w:val="00617416"/>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29E"/>
    <w:rsid w:val="006246E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434"/>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3A1"/>
    <w:rsid w:val="006F5A6F"/>
    <w:rsid w:val="006F5AD1"/>
    <w:rsid w:val="006F5EDB"/>
    <w:rsid w:val="006F5EF5"/>
    <w:rsid w:val="006F6662"/>
    <w:rsid w:val="006F66F2"/>
    <w:rsid w:val="006F671F"/>
    <w:rsid w:val="006F6731"/>
    <w:rsid w:val="006F6AC7"/>
    <w:rsid w:val="006F76E5"/>
    <w:rsid w:val="006F7721"/>
    <w:rsid w:val="006F7D92"/>
    <w:rsid w:val="007000EA"/>
    <w:rsid w:val="007003A4"/>
    <w:rsid w:val="007006D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786"/>
    <w:rsid w:val="007057CE"/>
    <w:rsid w:val="00705BEF"/>
    <w:rsid w:val="00705F6F"/>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643"/>
    <w:rsid w:val="00771758"/>
    <w:rsid w:val="00771864"/>
    <w:rsid w:val="00771923"/>
    <w:rsid w:val="00771C0D"/>
    <w:rsid w:val="00771CEF"/>
    <w:rsid w:val="0077207C"/>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AC3"/>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57"/>
    <w:rsid w:val="007A03A1"/>
    <w:rsid w:val="007A1555"/>
    <w:rsid w:val="007A15A0"/>
    <w:rsid w:val="007A180C"/>
    <w:rsid w:val="007A1CA7"/>
    <w:rsid w:val="007A1DEF"/>
    <w:rsid w:val="007A2212"/>
    <w:rsid w:val="007A23DE"/>
    <w:rsid w:val="007A2658"/>
    <w:rsid w:val="007A28B3"/>
    <w:rsid w:val="007A2CC1"/>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47A"/>
    <w:rsid w:val="007B44FD"/>
    <w:rsid w:val="007B4C45"/>
    <w:rsid w:val="007B4C4D"/>
    <w:rsid w:val="007B4DE5"/>
    <w:rsid w:val="007B4DEE"/>
    <w:rsid w:val="007B5849"/>
    <w:rsid w:val="007B632B"/>
    <w:rsid w:val="007B6459"/>
    <w:rsid w:val="007B66B4"/>
    <w:rsid w:val="007B713E"/>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A97"/>
    <w:rsid w:val="007D1421"/>
    <w:rsid w:val="007D1443"/>
    <w:rsid w:val="007D1745"/>
    <w:rsid w:val="007D1A75"/>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941"/>
    <w:rsid w:val="007D5B25"/>
    <w:rsid w:val="007D5D81"/>
    <w:rsid w:val="007D5D88"/>
    <w:rsid w:val="007D684F"/>
    <w:rsid w:val="007D68AC"/>
    <w:rsid w:val="007D7448"/>
    <w:rsid w:val="007E00DE"/>
    <w:rsid w:val="007E071A"/>
    <w:rsid w:val="007E087B"/>
    <w:rsid w:val="007E0D38"/>
    <w:rsid w:val="007E0FB3"/>
    <w:rsid w:val="007E0FCB"/>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A6B"/>
    <w:rsid w:val="007E7447"/>
    <w:rsid w:val="007E78ED"/>
    <w:rsid w:val="007E7B59"/>
    <w:rsid w:val="007E7C5E"/>
    <w:rsid w:val="007F064B"/>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E38"/>
    <w:rsid w:val="00831F4D"/>
    <w:rsid w:val="0083200F"/>
    <w:rsid w:val="0083266A"/>
    <w:rsid w:val="00832701"/>
    <w:rsid w:val="00832A31"/>
    <w:rsid w:val="008330E4"/>
    <w:rsid w:val="008332D7"/>
    <w:rsid w:val="00833470"/>
    <w:rsid w:val="0083349A"/>
    <w:rsid w:val="00833714"/>
    <w:rsid w:val="0083374A"/>
    <w:rsid w:val="008338D1"/>
    <w:rsid w:val="00833C74"/>
    <w:rsid w:val="00833E29"/>
    <w:rsid w:val="00834060"/>
    <w:rsid w:val="0083413D"/>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948"/>
    <w:rsid w:val="00860A2A"/>
    <w:rsid w:val="00860EF7"/>
    <w:rsid w:val="008616E5"/>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77F7C"/>
    <w:rsid w:val="00880246"/>
    <w:rsid w:val="00880330"/>
    <w:rsid w:val="008805A8"/>
    <w:rsid w:val="0088069C"/>
    <w:rsid w:val="00880B61"/>
    <w:rsid w:val="0088100D"/>
    <w:rsid w:val="008818D0"/>
    <w:rsid w:val="008820EE"/>
    <w:rsid w:val="008821AF"/>
    <w:rsid w:val="008821D7"/>
    <w:rsid w:val="0088252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716F"/>
    <w:rsid w:val="008871C9"/>
    <w:rsid w:val="0088765C"/>
    <w:rsid w:val="008878D6"/>
    <w:rsid w:val="00887DEA"/>
    <w:rsid w:val="008903DC"/>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30"/>
    <w:rsid w:val="008F489B"/>
    <w:rsid w:val="008F527A"/>
    <w:rsid w:val="008F5892"/>
    <w:rsid w:val="008F5BAE"/>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1015"/>
    <w:rsid w:val="009210DE"/>
    <w:rsid w:val="009217BA"/>
    <w:rsid w:val="00921BFF"/>
    <w:rsid w:val="00921E89"/>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B11"/>
    <w:rsid w:val="00957F09"/>
    <w:rsid w:val="00957F7E"/>
    <w:rsid w:val="00960A43"/>
    <w:rsid w:val="00960BF7"/>
    <w:rsid w:val="0096108A"/>
    <w:rsid w:val="009612C6"/>
    <w:rsid w:val="00962107"/>
    <w:rsid w:val="00962CF1"/>
    <w:rsid w:val="00962D73"/>
    <w:rsid w:val="00963215"/>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7B5"/>
    <w:rsid w:val="009747BF"/>
    <w:rsid w:val="0097482D"/>
    <w:rsid w:val="00974BC1"/>
    <w:rsid w:val="0097508E"/>
    <w:rsid w:val="00975421"/>
    <w:rsid w:val="009754F0"/>
    <w:rsid w:val="00975C5E"/>
    <w:rsid w:val="00975F58"/>
    <w:rsid w:val="0097614D"/>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B58"/>
    <w:rsid w:val="00982BC1"/>
    <w:rsid w:val="00982DB7"/>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97EE6"/>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1F"/>
    <w:rsid w:val="009B376F"/>
    <w:rsid w:val="009B4145"/>
    <w:rsid w:val="009B4623"/>
    <w:rsid w:val="009B46C1"/>
    <w:rsid w:val="009B4FAC"/>
    <w:rsid w:val="009B51F3"/>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0B3"/>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6BA"/>
    <w:rsid w:val="00A33BAE"/>
    <w:rsid w:val="00A33E7E"/>
    <w:rsid w:val="00A34E7A"/>
    <w:rsid w:val="00A350FB"/>
    <w:rsid w:val="00A35B4A"/>
    <w:rsid w:val="00A35D32"/>
    <w:rsid w:val="00A35DEE"/>
    <w:rsid w:val="00A36124"/>
    <w:rsid w:val="00A379A4"/>
    <w:rsid w:val="00A37E81"/>
    <w:rsid w:val="00A400A5"/>
    <w:rsid w:val="00A402FF"/>
    <w:rsid w:val="00A4058A"/>
    <w:rsid w:val="00A41084"/>
    <w:rsid w:val="00A4109D"/>
    <w:rsid w:val="00A417A2"/>
    <w:rsid w:val="00A417AD"/>
    <w:rsid w:val="00A41EF9"/>
    <w:rsid w:val="00A423E5"/>
    <w:rsid w:val="00A42B5C"/>
    <w:rsid w:val="00A439B8"/>
    <w:rsid w:val="00A43C30"/>
    <w:rsid w:val="00A44188"/>
    <w:rsid w:val="00A442A6"/>
    <w:rsid w:val="00A44744"/>
    <w:rsid w:val="00A44A5B"/>
    <w:rsid w:val="00A44BE3"/>
    <w:rsid w:val="00A44D8C"/>
    <w:rsid w:val="00A44F30"/>
    <w:rsid w:val="00A45194"/>
    <w:rsid w:val="00A45475"/>
    <w:rsid w:val="00A456CA"/>
    <w:rsid w:val="00A457B6"/>
    <w:rsid w:val="00A45848"/>
    <w:rsid w:val="00A4603A"/>
    <w:rsid w:val="00A46349"/>
    <w:rsid w:val="00A46980"/>
    <w:rsid w:val="00A469FA"/>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3047"/>
    <w:rsid w:val="00A63271"/>
    <w:rsid w:val="00A63695"/>
    <w:rsid w:val="00A638EE"/>
    <w:rsid w:val="00A63CA0"/>
    <w:rsid w:val="00A63F37"/>
    <w:rsid w:val="00A63F96"/>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1EA"/>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64B"/>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182"/>
    <w:rsid w:val="00B3448F"/>
    <w:rsid w:val="00B34BED"/>
    <w:rsid w:val="00B34E74"/>
    <w:rsid w:val="00B35F56"/>
    <w:rsid w:val="00B3616F"/>
    <w:rsid w:val="00B36352"/>
    <w:rsid w:val="00B3684F"/>
    <w:rsid w:val="00B373EC"/>
    <w:rsid w:val="00B373FC"/>
    <w:rsid w:val="00B379C4"/>
    <w:rsid w:val="00B37ACE"/>
    <w:rsid w:val="00B37BAD"/>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47CE3"/>
    <w:rsid w:val="00B502B2"/>
    <w:rsid w:val="00B503DD"/>
    <w:rsid w:val="00B504C9"/>
    <w:rsid w:val="00B50655"/>
    <w:rsid w:val="00B50D1A"/>
    <w:rsid w:val="00B5100F"/>
    <w:rsid w:val="00B513A4"/>
    <w:rsid w:val="00B51E33"/>
    <w:rsid w:val="00B52170"/>
    <w:rsid w:val="00B521F0"/>
    <w:rsid w:val="00B525DA"/>
    <w:rsid w:val="00B5260A"/>
    <w:rsid w:val="00B527A9"/>
    <w:rsid w:val="00B53106"/>
    <w:rsid w:val="00B531FF"/>
    <w:rsid w:val="00B53633"/>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264"/>
    <w:rsid w:val="00B66405"/>
    <w:rsid w:val="00B66540"/>
    <w:rsid w:val="00B665AD"/>
    <w:rsid w:val="00B66985"/>
    <w:rsid w:val="00B6723C"/>
    <w:rsid w:val="00B672CE"/>
    <w:rsid w:val="00B677EA"/>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943"/>
    <w:rsid w:val="00B86C70"/>
    <w:rsid w:val="00B86FB6"/>
    <w:rsid w:val="00B86FD7"/>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1F"/>
    <w:rsid w:val="00BA21D3"/>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32E"/>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3B2B"/>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22B"/>
    <w:rsid w:val="00BC257C"/>
    <w:rsid w:val="00BC26BF"/>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47D"/>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5C6"/>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066"/>
    <w:rsid w:val="00C151AA"/>
    <w:rsid w:val="00C15C9B"/>
    <w:rsid w:val="00C15CF6"/>
    <w:rsid w:val="00C15DB8"/>
    <w:rsid w:val="00C16349"/>
    <w:rsid w:val="00C1635E"/>
    <w:rsid w:val="00C163E5"/>
    <w:rsid w:val="00C1677A"/>
    <w:rsid w:val="00C1689E"/>
    <w:rsid w:val="00C168E3"/>
    <w:rsid w:val="00C16AF0"/>
    <w:rsid w:val="00C16C49"/>
    <w:rsid w:val="00C170AC"/>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19"/>
    <w:rsid w:val="00C378B4"/>
    <w:rsid w:val="00C378C7"/>
    <w:rsid w:val="00C37DA1"/>
    <w:rsid w:val="00C402D8"/>
    <w:rsid w:val="00C4071D"/>
    <w:rsid w:val="00C408DC"/>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771"/>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3FA2"/>
    <w:rsid w:val="00C74424"/>
    <w:rsid w:val="00C747D4"/>
    <w:rsid w:val="00C748E8"/>
    <w:rsid w:val="00C74A56"/>
    <w:rsid w:val="00C74B1D"/>
    <w:rsid w:val="00C74C18"/>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48"/>
    <w:rsid w:val="00CE3B59"/>
    <w:rsid w:val="00CE4103"/>
    <w:rsid w:val="00CE4190"/>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0F5"/>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07917"/>
    <w:rsid w:val="00D1061B"/>
    <w:rsid w:val="00D1064E"/>
    <w:rsid w:val="00D1087C"/>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4DB"/>
    <w:rsid w:val="00D31890"/>
    <w:rsid w:val="00D318DC"/>
    <w:rsid w:val="00D31B49"/>
    <w:rsid w:val="00D32179"/>
    <w:rsid w:val="00D322CB"/>
    <w:rsid w:val="00D328A6"/>
    <w:rsid w:val="00D32AC6"/>
    <w:rsid w:val="00D331E2"/>
    <w:rsid w:val="00D3332C"/>
    <w:rsid w:val="00D33630"/>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0BCE"/>
    <w:rsid w:val="00D41401"/>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2E70"/>
    <w:rsid w:val="00D53185"/>
    <w:rsid w:val="00D53508"/>
    <w:rsid w:val="00D535D4"/>
    <w:rsid w:val="00D53A29"/>
    <w:rsid w:val="00D53F52"/>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B09"/>
    <w:rsid w:val="00D62FA2"/>
    <w:rsid w:val="00D630EE"/>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77B"/>
    <w:rsid w:val="00D807D1"/>
    <w:rsid w:val="00D80A09"/>
    <w:rsid w:val="00D80C75"/>
    <w:rsid w:val="00D8112F"/>
    <w:rsid w:val="00D81811"/>
    <w:rsid w:val="00D81CEB"/>
    <w:rsid w:val="00D81D0D"/>
    <w:rsid w:val="00D82179"/>
    <w:rsid w:val="00D82548"/>
    <w:rsid w:val="00D827CA"/>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3ED"/>
    <w:rsid w:val="00DE446D"/>
    <w:rsid w:val="00DE49A4"/>
    <w:rsid w:val="00DE4BF7"/>
    <w:rsid w:val="00DE50FB"/>
    <w:rsid w:val="00DE53FA"/>
    <w:rsid w:val="00DE54F8"/>
    <w:rsid w:val="00DE5AD8"/>
    <w:rsid w:val="00DE5AE1"/>
    <w:rsid w:val="00DE5D77"/>
    <w:rsid w:val="00DE5F5B"/>
    <w:rsid w:val="00DE60C2"/>
    <w:rsid w:val="00DE625F"/>
    <w:rsid w:val="00DE6364"/>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A4E"/>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C7C"/>
    <w:rsid w:val="00E37C8E"/>
    <w:rsid w:val="00E4006F"/>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6EBA"/>
    <w:rsid w:val="00E46FFB"/>
    <w:rsid w:val="00E47253"/>
    <w:rsid w:val="00E473B2"/>
    <w:rsid w:val="00E503D6"/>
    <w:rsid w:val="00E50477"/>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492"/>
    <w:rsid w:val="00E7574F"/>
    <w:rsid w:val="00E75C31"/>
    <w:rsid w:val="00E7674D"/>
    <w:rsid w:val="00E76D35"/>
    <w:rsid w:val="00E771EC"/>
    <w:rsid w:val="00E77A8F"/>
    <w:rsid w:val="00E77FDF"/>
    <w:rsid w:val="00E80020"/>
    <w:rsid w:val="00E80027"/>
    <w:rsid w:val="00E8034D"/>
    <w:rsid w:val="00E80664"/>
    <w:rsid w:val="00E80B7D"/>
    <w:rsid w:val="00E80EFF"/>
    <w:rsid w:val="00E8160E"/>
    <w:rsid w:val="00E81A89"/>
    <w:rsid w:val="00E81CEA"/>
    <w:rsid w:val="00E81FD3"/>
    <w:rsid w:val="00E82052"/>
    <w:rsid w:val="00E82475"/>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706"/>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788"/>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272B"/>
    <w:rsid w:val="00ED3110"/>
    <w:rsid w:val="00ED3358"/>
    <w:rsid w:val="00ED3A85"/>
    <w:rsid w:val="00ED4158"/>
    <w:rsid w:val="00ED4368"/>
    <w:rsid w:val="00ED4440"/>
    <w:rsid w:val="00ED46C5"/>
    <w:rsid w:val="00ED4727"/>
    <w:rsid w:val="00ED4BFB"/>
    <w:rsid w:val="00ED4D96"/>
    <w:rsid w:val="00ED506E"/>
    <w:rsid w:val="00ED5276"/>
    <w:rsid w:val="00ED52FA"/>
    <w:rsid w:val="00ED5323"/>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AEC"/>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483"/>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23D"/>
    <w:rsid w:val="00F04357"/>
    <w:rsid w:val="00F04769"/>
    <w:rsid w:val="00F04BDF"/>
    <w:rsid w:val="00F04CD1"/>
    <w:rsid w:val="00F05114"/>
    <w:rsid w:val="00F0552E"/>
    <w:rsid w:val="00F05923"/>
    <w:rsid w:val="00F05AEC"/>
    <w:rsid w:val="00F05B50"/>
    <w:rsid w:val="00F05E82"/>
    <w:rsid w:val="00F05EE0"/>
    <w:rsid w:val="00F062DC"/>
    <w:rsid w:val="00F064FF"/>
    <w:rsid w:val="00F06632"/>
    <w:rsid w:val="00F06D78"/>
    <w:rsid w:val="00F06FFF"/>
    <w:rsid w:val="00F071A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880"/>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32"/>
    <w:rsid w:val="00F95BD1"/>
    <w:rsid w:val="00F95F57"/>
    <w:rsid w:val="00F95FB7"/>
    <w:rsid w:val="00F96053"/>
    <w:rsid w:val="00F96145"/>
    <w:rsid w:val="00F962DB"/>
    <w:rsid w:val="00F965E4"/>
    <w:rsid w:val="00F966C6"/>
    <w:rsid w:val="00F9672B"/>
    <w:rsid w:val="00F96E30"/>
    <w:rsid w:val="00F96F1D"/>
    <w:rsid w:val="00F973DD"/>
    <w:rsid w:val="00F97657"/>
    <w:rsid w:val="00F97E77"/>
    <w:rsid w:val="00FA0289"/>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23"/>
    <w:rsid w:val="00FF428C"/>
    <w:rsid w:val="00FF4383"/>
    <w:rsid w:val="00FF4485"/>
    <w:rsid w:val="00FF4A09"/>
    <w:rsid w:val="00FF4A22"/>
    <w:rsid w:val="00FF4ACE"/>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50.63.53.217/BVCeducacion/media/14117/futuros_sobre_trm.pdf" TargetMode="External"/><Relationship Id="rId4" Type="http://schemas.microsoft.com/office/2007/relationships/stylesWithEffects" Target="stylesWithEffects.xml"/><Relationship Id="rId9" Type="http://schemas.openxmlformats.org/officeDocument/2006/relationships/hyperlink" Target="http://www.minhacienda.gov.co/portal/page/portal/DB9CBD77AFC32A28E040090A200030C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AA725-1407-4C59-ADC9-9832C6A8E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439</Words>
  <Characters>2416</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4</cp:revision>
  <cp:lastPrinted>2011-08-23T16:28:00Z</cp:lastPrinted>
  <dcterms:created xsi:type="dcterms:W3CDTF">2013-06-30T21:36:00Z</dcterms:created>
  <dcterms:modified xsi:type="dcterms:W3CDTF">2013-06-30T21:49:00Z</dcterms:modified>
</cp:coreProperties>
</file>