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A52A" w14:textId="43BCF96D" w:rsidR="0079765B" w:rsidRPr="0079765B" w:rsidRDefault="0079765B" w:rsidP="0079765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9765B">
        <w:rPr>
          <w:position w:val="-9"/>
          <w:sz w:val="123"/>
        </w:rPr>
        <w:t>E</w:t>
      </w:r>
    </w:p>
    <w:p w14:paraId="5BF21195" w14:textId="6B2CD6AC" w:rsidR="009C39EC" w:rsidRDefault="00B000B9" w:rsidP="0079765B">
      <w:r>
        <w:t xml:space="preserve">n el artículo </w:t>
      </w:r>
      <w:r w:rsidRPr="0079765B">
        <w:rPr>
          <w:i/>
        </w:rPr>
        <w:t xml:space="preserve">IRS </w:t>
      </w:r>
      <w:proofErr w:type="spellStart"/>
      <w:r w:rsidRPr="0079765B">
        <w:rPr>
          <w:i/>
        </w:rPr>
        <w:t>Watch</w:t>
      </w:r>
      <w:proofErr w:type="spellEnd"/>
      <w:r w:rsidRPr="0079765B">
        <w:rPr>
          <w:i/>
        </w:rPr>
        <w:t xml:space="preserve">: </w:t>
      </w:r>
      <w:proofErr w:type="spellStart"/>
      <w:r w:rsidRPr="0079765B">
        <w:rPr>
          <w:i/>
        </w:rPr>
        <w:t>Keeping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an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Eye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on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Developments</w:t>
      </w:r>
      <w:proofErr w:type="spellEnd"/>
      <w:r w:rsidRPr="0079765B">
        <w:rPr>
          <w:i/>
        </w:rPr>
        <w:t xml:space="preserve"> at </w:t>
      </w:r>
      <w:proofErr w:type="spellStart"/>
      <w:r w:rsidRPr="0079765B">
        <w:rPr>
          <w:i/>
        </w:rPr>
        <w:t>the</w:t>
      </w:r>
      <w:proofErr w:type="spellEnd"/>
      <w:r w:rsidRPr="0079765B">
        <w:rPr>
          <w:i/>
        </w:rPr>
        <w:t xml:space="preserve"> IRS, </w:t>
      </w:r>
      <w:proofErr w:type="spellStart"/>
      <w:r w:rsidRPr="0079765B">
        <w:rPr>
          <w:i/>
        </w:rPr>
        <w:t>Including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Updated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Guidance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on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Economic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Substance</w:t>
      </w:r>
      <w:proofErr w:type="spellEnd"/>
      <w:r w:rsidRPr="0079765B">
        <w:rPr>
          <w:i/>
        </w:rPr>
        <w:t xml:space="preserve"> Doctrine and </w:t>
      </w:r>
      <w:proofErr w:type="spellStart"/>
      <w:r w:rsidRPr="0079765B">
        <w:rPr>
          <w:i/>
        </w:rPr>
        <w:t>Penalty</w:t>
      </w:r>
      <w:proofErr w:type="spellEnd"/>
      <w:r w:rsidRPr="0079765B">
        <w:rPr>
          <w:i/>
        </w:rPr>
        <w:t xml:space="preserve">, </w:t>
      </w:r>
      <w:proofErr w:type="spellStart"/>
      <w:r w:rsidRPr="0079765B">
        <w:rPr>
          <w:i/>
        </w:rPr>
        <w:t>Taxpayer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Advocate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Service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Changes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to</w:t>
      </w:r>
      <w:proofErr w:type="spellEnd"/>
      <w:r w:rsidRPr="0079765B">
        <w:rPr>
          <w:i/>
        </w:rPr>
        <w:t xml:space="preserve"> Case </w:t>
      </w:r>
      <w:proofErr w:type="spellStart"/>
      <w:r w:rsidRPr="0079765B">
        <w:rPr>
          <w:i/>
        </w:rPr>
        <w:t>Acceptance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Criteria</w:t>
      </w:r>
      <w:proofErr w:type="spellEnd"/>
      <w:r w:rsidRPr="0079765B">
        <w:rPr>
          <w:i/>
        </w:rPr>
        <w:t xml:space="preserve">, and Appeals </w:t>
      </w:r>
      <w:proofErr w:type="spellStart"/>
      <w:r w:rsidRPr="0079765B">
        <w:rPr>
          <w:i/>
        </w:rPr>
        <w:t>Updates</w:t>
      </w:r>
      <w:proofErr w:type="spellEnd"/>
      <w:r w:rsidRPr="0079765B">
        <w:rPr>
          <w:i/>
        </w:rPr>
        <w:t xml:space="preserve"> (Non-</w:t>
      </w:r>
      <w:proofErr w:type="spellStart"/>
      <w:r w:rsidRPr="0079765B">
        <w:rPr>
          <w:i/>
        </w:rPr>
        <w:t>Docketed</w:t>
      </w:r>
      <w:proofErr w:type="spellEnd"/>
      <w:r w:rsidRPr="0079765B">
        <w:rPr>
          <w:i/>
        </w:rPr>
        <w:t xml:space="preserve"> Case Processing Times, </w:t>
      </w:r>
      <w:proofErr w:type="spellStart"/>
      <w:r w:rsidRPr="0079765B">
        <w:rPr>
          <w:i/>
        </w:rPr>
        <w:t>Guidelines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for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Docketed</w:t>
      </w:r>
      <w:proofErr w:type="spellEnd"/>
      <w:r w:rsidRPr="0079765B">
        <w:rPr>
          <w:i/>
        </w:rPr>
        <w:t xml:space="preserve"> Cases, and </w:t>
      </w:r>
      <w:proofErr w:type="spellStart"/>
      <w:r w:rsidRPr="0079765B">
        <w:rPr>
          <w:i/>
        </w:rPr>
        <w:t>Policy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on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Third-Party</w:t>
      </w:r>
      <w:proofErr w:type="spellEnd"/>
      <w:r w:rsidRPr="0079765B">
        <w:rPr>
          <w:i/>
        </w:rPr>
        <w:t xml:space="preserve"> </w:t>
      </w:r>
      <w:proofErr w:type="spellStart"/>
      <w:r w:rsidRPr="0079765B">
        <w:rPr>
          <w:i/>
        </w:rPr>
        <w:t>Contacts</w:t>
      </w:r>
      <w:proofErr w:type="spellEnd"/>
      <w:r w:rsidRPr="0079765B">
        <w:rPr>
          <w:i/>
        </w:rPr>
        <w:t>)</w:t>
      </w:r>
      <w:r w:rsidR="0079765B">
        <w:rPr>
          <w:i/>
        </w:rPr>
        <w:t xml:space="preserve">, </w:t>
      </w:r>
      <w:r w:rsidR="0079765B">
        <w:t xml:space="preserve">escrito por </w:t>
      </w:r>
      <w:r w:rsidR="0079765B" w:rsidRPr="0079765B">
        <w:t>Keenan, John; Cooper, Matt</w:t>
      </w:r>
      <w:r w:rsidR="0079765B">
        <w:t xml:space="preserve"> &amp;</w:t>
      </w:r>
      <w:r w:rsidR="0079765B" w:rsidRPr="0079765B">
        <w:t xml:space="preserve"> </w:t>
      </w:r>
      <w:proofErr w:type="spellStart"/>
      <w:r w:rsidR="0079765B" w:rsidRPr="0079765B">
        <w:t>Abney</w:t>
      </w:r>
      <w:proofErr w:type="spellEnd"/>
      <w:r w:rsidR="0079765B" w:rsidRPr="0079765B">
        <w:t>, Teresa</w:t>
      </w:r>
      <w:r w:rsidR="0079765B">
        <w:t>, publicado en</w:t>
      </w:r>
      <w:r w:rsidR="0079765B" w:rsidRPr="0079765B">
        <w:t xml:space="preserve">  </w:t>
      </w:r>
      <w:proofErr w:type="spellStart"/>
      <w:r w:rsidR="0079765B" w:rsidRPr="0079765B">
        <w:rPr>
          <w:i/>
        </w:rPr>
        <w:t>Journal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of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Tax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Practice</w:t>
      </w:r>
      <w:proofErr w:type="spellEnd"/>
      <w:r w:rsidR="0079765B" w:rsidRPr="0079765B">
        <w:rPr>
          <w:i/>
        </w:rPr>
        <w:t xml:space="preserve"> &amp; </w:t>
      </w:r>
      <w:proofErr w:type="spellStart"/>
      <w:r w:rsidR="0079765B" w:rsidRPr="0079765B">
        <w:rPr>
          <w:i/>
        </w:rPr>
        <w:t>Procedure</w:t>
      </w:r>
      <w:proofErr w:type="spellEnd"/>
      <w:r w:rsidR="0079765B" w:rsidRPr="0079765B">
        <w:t xml:space="preserve">; </w:t>
      </w:r>
      <w:proofErr w:type="spellStart"/>
      <w:r w:rsidR="0079765B" w:rsidRPr="0079765B">
        <w:t>Riverwoods</w:t>
      </w:r>
      <w:proofErr w:type="spellEnd"/>
      <w:r w:rsidR="0079765B" w:rsidRPr="0079765B">
        <w:t xml:space="preserve"> Tomo 24, N.º 2, (Summer 2022): 15-16,40</w:t>
      </w:r>
      <w:r w:rsidR="0079765B">
        <w:t>, se lee: “</w:t>
      </w:r>
      <w:r w:rsidR="0079765B" w:rsidRPr="0079765B">
        <w:rPr>
          <w:i/>
        </w:rPr>
        <w:t xml:space="preserve">In </w:t>
      </w:r>
      <w:proofErr w:type="spellStart"/>
      <w:r w:rsidR="0079765B" w:rsidRPr="0079765B">
        <w:rPr>
          <w:i/>
        </w:rPr>
        <w:t>an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unexpected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policy</w:t>
      </w:r>
      <w:proofErr w:type="spellEnd"/>
      <w:r w:rsidR="0079765B" w:rsidRPr="0079765B">
        <w:rPr>
          <w:i/>
        </w:rPr>
        <w:t xml:space="preserve"> shift, Internal </w:t>
      </w:r>
      <w:proofErr w:type="spellStart"/>
      <w:r w:rsidR="0079765B" w:rsidRPr="0079765B">
        <w:rPr>
          <w:i/>
        </w:rPr>
        <w:t>Revenue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Service</w:t>
      </w:r>
      <w:proofErr w:type="spellEnd"/>
      <w:r w:rsidR="0079765B" w:rsidRPr="0079765B">
        <w:rPr>
          <w:i/>
        </w:rPr>
        <w:t xml:space="preserve"> (IRS) </w:t>
      </w:r>
      <w:proofErr w:type="spellStart"/>
      <w:r w:rsidR="0079765B" w:rsidRPr="0079765B">
        <w:rPr>
          <w:i/>
        </w:rPr>
        <w:t>revenue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agents</w:t>
      </w:r>
      <w:proofErr w:type="spellEnd"/>
      <w:r w:rsidR="0079765B" w:rsidRPr="0079765B">
        <w:rPr>
          <w:i/>
        </w:rPr>
        <w:t xml:space="preserve"> no </w:t>
      </w:r>
      <w:proofErr w:type="spellStart"/>
      <w:r w:rsidR="0079765B" w:rsidRPr="0079765B">
        <w:rPr>
          <w:i/>
        </w:rPr>
        <w:t>longer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have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obtain</w:t>
      </w:r>
      <w:proofErr w:type="spellEnd"/>
      <w:r w:rsidR="0079765B" w:rsidRPr="0079765B">
        <w:rPr>
          <w:i/>
        </w:rPr>
        <w:t xml:space="preserve"> executive </w:t>
      </w:r>
      <w:proofErr w:type="spellStart"/>
      <w:r w:rsidR="0079765B" w:rsidRPr="0079765B">
        <w:rPr>
          <w:i/>
        </w:rPr>
        <w:t>approval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raise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doctrine and </w:t>
      </w:r>
      <w:proofErr w:type="spellStart"/>
      <w:r w:rsidR="0079765B" w:rsidRPr="0079765B">
        <w:rPr>
          <w:i/>
        </w:rPr>
        <w:t>to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assert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penalty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during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examinations</w:t>
      </w:r>
      <w:proofErr w:type="spellEnd"/>
      <w:r w:rsidR="0079765B" w:rsidRPr="0079765B">
        <w:rPr>
          <w:i/>
        </w:rPr>
        <w:t>. ―</w:t>
      </w:r>
      <w:proofErr w:type="spellStart"/>
      <w:r w:rsidR="0079765B" w:rsidRPr="0079765B">
        <w:rPr>
          <w:i/>
        </w:rPr>
        <w:t>Under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doctrine, </w:t>
      </w:r>
      <w:proofErr w:type="spellStart"/>
      <w:r w:rsidR="0079765B" w:rsidRPr="0079765B">
        <w:rPr>
          <w:i/>
        </w:rPr>
        <w:t>taxpayers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cannot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claim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tax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benefits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for</w:t>
      </w:r>
      <w:proofErr w:type="spellEnd"/>
      <w:r w:rsidR="0079765B" w:rsidRPr="0079765B">
        <w:rPr>
          <w:i/>
        </w:rPr>
        <w:t xml:space="preserve"> a </w:t>
      </w:r>
      <w:proofErr w:type="spellStart"/>
      <w:r w:rsidR="0079765B" w:rsidRPr="0079765B">
        <w:rPr>
          <w:i/>
        </w:rPr>
        <w:t>transaction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that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lacks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. </w:t>
      </w:r>
      <w:proofErr w:type="spellStart"/>
      <w:r w:rsidR="0079765B" w:rsidRPr="0079765B">
        <w:rPr>
          <w:i/>
        </w:rPr>
        <w:t>Although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doctrine </w:t>
      </w:r>
      <w:proofErr w:type="spellStart"/>
      <w:r w:rsidR="0079765B" w:rsidRPr="0079765B">
        <w:rPr>
          <w:i/>
        </w:rPr>
        <w:t>originated</w:t>
      </w:r>
      <w:proofErr w:type="spellEnd"/>
      <w:r w:rsidR="0079765B" w:rsidRPr="0079765B">
        <w:rPr>
          <w:i/>
        </w:rPr>
        <w:t xml:space="preserve"> as a judicial doctrine, </w:t>
      </w:r>
      <w:proofErr w:type="spellStart"/>
      <w:r w:rsidR="0079765B" w:rsidRPr="0079765B">
        <w:rPr>
          <w:i/>
        </w:rPr>
        <w:t>Congress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codified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it</w:t>
      </w:r>
      <w:proofErr w:type="spellEnd"/>
      <w:r w:rsidR="0079765B" w:rsidRPr="0079765B">
        <w:rPr>
          <w:i/>
        </w:rPr>
        <w:t xml:space="preserve"> in 2010. </w:t>
      </w:r>
      <w:proofErr w:type="spellStart"/>
      <w:r w:rsidR="0079765B" w:rsidRPr="0079765B">
        <w:rPr>
          <w:i/>
        </w:rPr>
        <w:t>Under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Code</w:t>
      </w:r>
      <w:proofErr w:type="spellEnd"/>
      <w:r w:rsidR="0079765B" w:rsidRPr="0079765B">
        <w:rPr>
          <w:i/>
        </w:rPr>
        <w:t xml:space="preserve"> Sec. 7701(o), a </w:t>
      </w:r>
      <w:proofErr w:type="spellStart"/>
      <w:r w:rsidR="0079765B" w:rsidRPr="0079765B">
        <w:rPr>
          <w:i/>
        </w:rPr>
        <w:t>transaction</w:t>
      </w:r>
      <w:proofErr w:type="spellEnd"/>
      <w:r w:rsidR="0079765B" w:rsidRPr="0079765B">
        <w:rPr>
          <w:i/>
        </w:rPr>
        <w:t xml:space="preserve"> has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only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if</w:t>
      </w:r>
      <w:proofErr w:type="spellEnd"/>
      <w:r w:rsidR="0079765B" w:rsidRPr="0079765B">
        <w:rPr>
          <w:i/>
        </w:rPr>
        <w:t xml:space="preserve">: (1)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transaction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changes</w:t>
      </w:r>
      <w:proofErr w:type="spellEnd"/>
      <w:r w:rsidR="0079765B" w:rsidRPr="0079765B">
        <w:rPr>
          <w:i/>
        </w:rPr>
        <w:t xml:space="preserve"> in a </w:t>
      </w:r>
      <w:proofErr w:type="spellStart"/>
      <w:r w:rsidR="0079765B" w:rsidRPr="0079765B">
        <w:rPr>
          <w:i/>
        </w:rPr>
        <w:t>meaningful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way</w:t>
      </w:r>
      <w:proofErr w:type="spellEnd"/>
      <w:r w:rsidR="0079765B" w:rsidRPr="0079765B">
        <w:rPr>
          <w:i/>
        </w:rPr>
        <w:t xml:space="preserve"> (</w:t>
      </w:r>
      <w:proofErr w:type="spellStart"/>
      <w:r w:rsidR="0079765B" w:rsidRPr="0079765B">
        <w:rPr>
          <w:i/>
        </w:rPr>
        <w:t>apart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from</w:t>
      </w:r>
      <w:proofErr w:type="spellEnd"/>
      <w:r w:rsidR="0079765B" w:rsidRPr="0079765B">
        <w:rPr>
          <w:i/>
        </w:rPr>
        <w:t xml:space="preserve"> Federal </w:t>
      </w:r>
      <w:proofErr w:type="spellStart"/>
      <w:r w:rsidR="0079765B" w:rsidRPr="0079765B">
        <w:rPr>
          <w:i/>
        </w:rPr>
        <w:t>income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tax</w:t>
      </w:r>
      <w:proofErr w:type="spellEnd"/>
      <w:r w:rsidR="0079765B" w:rsidRPr="0079765B">
        <w:rPr>
          <w:i/>
        </w:rPr>
        <w:t xml:space="preserve">)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taxpayer's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position and (2)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taxpayer</w:t>
      </w:r>
      <w:proofErr w:type="spellEnd"/>
      <w:r w:rsidR="0079765B" w:rsidRPr="0079765B">
        <w:rPr>
          <w:i/>
        </w:rPr>
        <w:t xml:space="preserve"> has a </w:t>
      </w:r>
      <w:proofErr w:type="spellStart"/>
      <w:r w:rsidR="0079765B" w:rsidRPr="0079765B">
        <w:rPr>
          <w:i/>
        </w:rPr>
        <w:t>substantial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purpose</w:t>
      </w:r>
      <w:proofErr w:type="spellEnd"/>
      <w:r w:rsidR="0079765B" w:rsidRPr="0079765B">
        <w:rPr>
          <w:i/>
        </w:rPr>
        <w:t xml:space="preserve"> (aside </w:t>
      </w:r>
      <w:proofErr w:type="spellStart"/>
      <w:r w:rsidR="0079765B" w:rsidRPr="0079765B">
        <w:rPr>
          <w:i/>
        </w:rPr>
        <w:t>from</w:t>
      </w:r>
      <w:proofErr w:type="spellEnd"/>
      <w:r w:rsidR="0079765B" w:rsidRPr="0079765B">
        <w:rPr>
          <w:i/>
        </w:rPr>
        <w:t xml:space="preserve"> Federal </w:t>
      </w:r>
      <w:proofErr w:type="spellStart"/>
      <w:r w:rsidR="0079765B" w:rsidRPr="0079765B">
        <w:rPr>
          <w:i/>
        </w:rPr>
        <w:t>income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tax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effects</w:t>
      </w:r>
      <w:proofErr w:type="spellEnd"/>
      <w:r w:rsidR="0079765B" w:rsidRPr="0079765B">
        <w:rPr>
          <w:i/>
        </w:rPr>
        <w:t xml:space="preserve">) </w:t>
      </w:r>
      <w:proofErr w:type="spellStart"/>
      <w:r w:rsidR="0079765B" w:rsidRPr="0079765B">
        <w:rPr>
          <w:i/>
        </w:rPr>
        <w:t>for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entering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such</w:t>
      </w:r>
      <w:proofErr w:type="spellEnd"/>
      <w:r w:rsidR="0079765B" w:rsidRPr="0079765B">
        <w:rPr>
          <w:i/>
        </w:rPr>
        <w:t xml:space="preserve"> a </w:t>
      </w:r>
      <w:proofErr w:type="spellStart"/>
      <w:r w:rsidR="0079765B" w:rsidRPr="0079765B">
        <w:rPr>
          <w:i/>
        </w:rPr>
        <w:t>transaction</w:t>
      </w:r>
      <w:proofErr w:type="spellEnd"/>
      <w:r w:rsidR="0079765B" w:rsidRPr="0079765B">
        <w:rPr>
          <w:i/>
        </w:rPr>
        <w:t xml:space="preserve">. </w:t>
      </w:r>
      <w:proofErr w:type="spellStart"/>
      <w:r w:rsidR="0079765B" w:rsidRPr="0079765B">
        <w:rPr>
          <w:i/>
        </w:rPr>
        <w:t>There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is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also</w:t>
      </w:r>
      <w:proofErr w:type="spellEnd"/>
      <w:r w:rsidR="0079765B" w:rsidRPr="0079765B">
        <w:rPr>
          <w:i/>
        </w:rPr>
        <w:t xml:space="preserve"> a 20 </w:t>
      </w:r>
      <w:proofErr w:type="spellStart"/>
      <w:r w:rsidR="0079765B" w:rsidRPr="0079765B">
        <w:rPr>
          <w:i/>
        </w:rPr>
        <w:t>or</w:t>
      </w:r>
      <w:proofErr w:type="spellEnd"/>
      <w:r w:rsidR="0079765B" w:rsidRPr="0079765B">
        <w:rPr>
          <w:i/>
        </w:rPr>
        <w:t xml:space="preserve"> 40 </w:t>
      </w:r>
      <w:proofErr w:type="spellStart"/>
      <w:r w:rsidR="0079765B" w:rsidRPr="0079765B">
        <w:rPr>
          <w:i/>
        </w:rPr>
        <w:t>percent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strict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liability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accuracy-related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penalty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for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transactions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lacking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substance.</w:t>
      </w:r>
      <w:r w:rsidR="0079765B" w:rsidRPr="0079765B">
        <w:rPr>
          <w:i/>
          <w:vertAlign w:val="superscript"/>
        </w:rPr>
        <w:t>1</w:t>
      </w:r>
      <w:r w:rsidR="0079765B" w:rsidRPr="0079765B">
        <w:rPr>
          <w:i/>
        </w:rPr>
        <w:t xml:space="preserve"> ―</w:t>
      </w:r>
      <w:proofErr w:type="spellStart"/>
      <w:r w:rsidR="0079765B" w:rsidRPr="0079765B">
        <w:rPr>
          <w:i/>
        </w:rPr>
        <w:t>Shortly</w:t>
      </w:r>
      <w:proofErr w:type="spellEnd"/>
      <w:r w:rsidR="0079765B" w:rsidRPr="0079765B">
        <w:rPr>
          <w:i/>
        </w:rPr>
        <w:t xml:space="preserve"> after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codification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doctrine,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IRS </w:t>
      </w:r>
      <w:proofErr w:type="spellStart"/>
      <w:r w:rsidR="0079765B" w:rsidRPr="0079765B">
        <w:rPr>
          <w:i/>
        </w:rPr>
        <w:t>Large</w:t>
      </w:r>
      <w:proofErr w:type="spellEnd"/>
      <w:r w:rsidR="0079765B" w:rsidRPr="0079765B">
        <w:rPr>
          <w:i/>
        </w:rPr>
        <w:t xml:space="preserve"> Business &amp; International (LB&amp;I) </w:t>
      </w:r>
      <w:proofErr w:type="spellStart"/>
      <w:r w:rsidR="0079765B" w:rsidRPr="0079765B">
        <w:rPr>
          <w:i/>
        </w:rPr>
        <w:t>Division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mandated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that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its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examiners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obtain</w:t>
      </w:r>
      <w:proofErr w:type="spellEnd"/>
      <w:r w:rsidR="0079765B" w:rsidRPr="0079765B">
        <w:rPr>
          <w:i/>
        </w:rPr>
        <w:t xml:space="preserve"> executive </w:t>
      </w:r>
      <w:proofErr w:type="spellStart"/>
      <w:r w:rsidR="0079765B" w:rsidRPr="0079765B">
        <w:rPr>
          <w:i/>
        </w:rPr>
        <w:t>approval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before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raising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doctrine and </w:t>
      </w:r>
      <w:proofErr w:type="spellStart"/>
      <w:r w:rsidR="0079765B" w:rsidRPr="0079765B">
        <w:rPr>
          <w:i/>
        </w:rPr>
        <w:t>asserting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penalty.</w:t>
      </w:r>
      <w:r w:rsidR="0079765B" w:rsidRPr="0079765B">
        <w:rPr>
          <w:i/>
          <w:vertAlign w:val="superscript"/>
        </w:rPr>
        <w:t>2</w:t>
      </w:r>
      <w:r w:rsidR="0079765B" w:rsidRPr="0079765B">
        <w:rPr>
          <w:i/>
        </w:rPr>
        <w:t xml:space="preserve"> LB&amp;I </w:t>
      </w:r>
      <w:proofErr w:type="spellStart"/>
      <w:r w:rsidR="0079765B" w:rsidRPr="0079765B">
        <w:rPr>
          <w:i/>
        </w:rPr>
        <w:t>also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provided</w:t>
      </w:r>
      <w:proofErr w:type="spellEnd"/>
      <w:r w:rsidR="0079765B" w:rsidRPr="0079765B">
        <w:rPr>
          <w:i/>
        </w:rPr>
        <w:t xml:space="preserve"> a </w:t>
      </w:r>
      <w:proofErr w:type="spellStart"/>
      <w:r w:rsidR="0079765B" w:rsidRPr="0079765B">
        <w:rPr>
          <w:i/>
        </w:rPr>
        <w:t>detailed</w:t>
      </w:r>
      <w:proofErr w:type="spellEnd"/>
      <w:r w:rsidR="0079765B" w:rsidRPr="0079765B">
        <w:rPr>
          <w:i/>
        </w:rPr>
        <w:t xml:space="preserve">, </w:t>
      </w:r>
      <w:proofErr w:type="spellStart"/>
      <w:r w:rsidR="0079765B" w:rsidRPr="0079765B">
        <w:rPr>
          <w:i/>
        </w:rPr>
        <w:t>four</w:t>
      </w:r>
      <w:proofErr w:type="spellEnd"/>
      <w:r w:rsidR="0079765B" w:rsidRPr="0079765B">
        <w:rPr>
          <w:i/>
        </w:rPr>
        <w:t xml:space="preserve">-step </w:t>
      </w:r>
      <w:proofErr w:type="spellStart"/>
      <w:r w:rsidR="0079765B" w:rsidRPr="0079765B">
        <w:rPr>
          <w:i/>
        </w:rPr>
        <w:t>process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that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examiners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had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follow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obtain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necessary</w:t>
      </w:r>
      <w:proofErr w:type="spellEnd"/>
      <w:r w:rsidR="0079765B" w:rsidRPr="0079765B">
        <w:rPr>
          <w:i/>
        </w:rPr>
        <w:t xml:space="preserve"> approval.</w:t>
      </w:r>
      <w:r w:rsidR="0079765B" w:rsidRPr="0079765B">
        <w:rPr>
          <w:i/>
          <w:vertAlign w:val="superscript"/>
        </w:rPr>
        <w:t>3</w:t>
      </w:r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IRS Small Business/</w:t>
      </w:r>
      <w:proofErr w:type="spellStart"/>
      <w:r w:rsidR="0079765B" w:rsidRPr="0079765B">
        <w:rPr>
          <w:i/>
        </w:rPr>
        <w:t>Self-Employed</w:t>
      </w:r>
      <w:proofErr w:type="spellEnd"/>
      <w:r w:rsidR="0079765B" w:rsidRPr="0079765B">
        <w:rPr>
          <w:i/>
        </w:rPr>
        <w:t xml:space="preserve"> (SB/SE) </w:t>
      </w:r>
      <w:proofErr w:type="spellStart"/>
      <w:r w:rsidR="0079765B" w:rsidRPr="0079765B">
        <w:rPr>
          <w:i/>
        </w:rPr>
        <w:t>Division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also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incorporated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mandatory</w:t>
      </w:r>
      <w:proofErr w:type="spellEnd"/>
      <w:r w:rsidR="0079765B" w:rsidRPr="0079765B">
        <w:rPr>
          <w:i/>
        </w:rPr>
        <w:t xml:space="preserve"> executive </w:t>
      </w:r>
      <w:proofErr w:type="spellStart"/>
      <w:r w:rsidR="0079765B" w:rsidRPr="0079765B">
        <w:rPr>
          <w:i/>
        </w:rPr>
        <w:t>approval</w:t>
      </w:r>
      <w:proofErr w:type="spellEnd"/>
      <w:r w:rsidR="0079765B" w:rsidRPr="0079765B">
        <w:rPr>
          <w:i/>
        </w:rPr>
        <w:t xml:space="preserve"> in </w:t>
      </w:r>
      <w:proofErr w:type="spellStart"/>
      <w:r w:rsidR="0079765B" w:rsidRPr="0079765B">
        <w:rPr>
          <w:i/>
        </w:rPr>
        <w:t>order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assert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penalty</w:t>
      </w:r>
      <w:proofErr w:type="spellEnd"/>
      <w:r w:rsidR="0079765B" w:rsidRPr="0079765B">
        <w:rPr>
          <w:i/>
        </w:rPr>
        <w:t xml:space="preserve">, and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procedures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for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both</w:t>
      </w:r>
      <w:proofErr w:type="spellEnd"/>
      <w:r w:rsidR="0079765B" w:rsidRPr="0079765B">
        <w:rPr>
          <w:i/>
        </w:rPr>
        <w:t xml:space="preserve"> LB&amp;I and SB/SE </w:t>
      </w:r>
      <w:proofErr w:type="spellStart"/>
      <w:r w:rsidR="0079765B" w:rsidRPr="0079765B">
        <w:rPr>
          <w:i/>
        </w:rPr>
        <w:t>were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incorporated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into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various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parts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of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Internal </w:t>
      </w:r>
      <w:proofErr w:type="spellStart"/>
      <w:r w:rsidR="0079765B" w:rsidRPr="0079765B">
        <w:rPr>
          <w:i/>
        </w:rPr>
        <w:t>Revenue</w:t>
      </w:r>
      <w:proofErr w:type="spellEnd"/>
      <w:r w:rsidR="0079765B" w:rsidRPr="0079765B">
        <w:rPr>
          <w:i/>
        </w:rPr>
        <w:t xml:space="preserve"> Manual. </w:t>
      </w:r>
      <w:proofErr w:type="spellStart"/>
      <w:r w:rsidR="0079765B" w:rsidRPr="0079765B">
        <w:rPr>
          <w:i/>
        </w:rPr>
        <w:t>Taxpayers</w:t>
      </w:r>
      <w:proofErr w:type="spellEnd"/>
      <w:r w:rsidR="0079765B" w:rsidRPr="0079765B">
        <w:rPr>
          <w:i/>
        </w:rPr>
        <w:t xml:space="preserve"> and </w:t>
      </w:r>
      <w:proofErr w:type="spellStart"/>
      <w:r w:rsidR="0079765B" w:rsidRPr="0079765B">
        <w:rPr>
          <w:i/>
        </w:rPr>
        <w:t>practitioners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welcomed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these</w:t>
      </w:r>
      <w:proofErr w:type="spellEnd"/>
      <w:r w:rsidR="0079765B" w:rsidRPr="0079765B">
        <w:rPr>
          <w:i/>
        </w:rPr>
        <w:t xml:space="preserve"> internal </w:t>
      </w:r>
      <w:proofErr w:type="spellStart"/>
      <w:r w:rsidR="0079765B" w:rsidRPr="0079765B">
        <w:rPr>
          <w:i/>
        </w:rPr>
        <w:t>procedures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because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it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would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limit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misapplication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of</w:t>
      </w:r>
      <w:proofErr w:type="spellEnd"/>
      <w:r w:rsidR="0079765B" w:rsidRPr="0079765B">
        <w:rPr>
          <w:i/>
        </w:rPr>
        <w:t xml:space="preserve"> a </w:t>
      </w:r>
      <w:proofErr w:type="spellStart"/>
      <w:r w:rsidR="0079765B" w:rsidRPr="0079765B">
        <w:rPr>
          <w:i/>
        </w:rPr>
        <w:t>complicated</w:t>
      </w:r>
      <w:proofErr w:type="spellEnd"/>
      <w:r w:rsidR="0079765B" w:rsidRPr="0079765B">
        <w:rPr>
          <w:i/>
        </w:rPr>
        <w:t xml:space="preserve"> doctrine and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related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strict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liability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penalty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that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does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not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have</w:t>
      </w:r>
      <w:proofErr w:type="spellEnd"/>
      <w:r w:rsidR="0079765B" w:rsidRPr="0079765B">
        <w:rPr>
          <w:i/>
        </w:rPr>
        <w:t xml:space="preserve"> a </w:t>
      </w:r>
      <w:proofErr w:type="spellStart"/>
      <w:r w:rsidR="0079765B" w:rsidRPr="0079765B">
        <w:rPr>
          <w:i/>
        </w:rPr>
        <w:t>reasonable</w:t>
      </w:r>
      <w:proofErr w:type="spellEnd"/>
      <w:r w:rsidR="0079765B" w:rsidRPr="0079765B">
        <w:rPr>
          <w:i/>
        </w:rPr>
        <w:t xml:space="preserve"> cause </w:t>
      </w:r>
      <w:proofErr w:type="spellStart"/>
      <w:r w:rsidR="0079765B" w:rsidRPr="0079765B">
        <w:rPr>
          <w:i/>
        </w:rPr>
        <w:t>exception</w:t>
      </w:r>
      <w:proofErr w:type="spellEnd"/>
      <w:r w:rsidR="0079765B" w:rsidRPr="0079765B">
        <w:rPr>
          <w:i/>
        </w:rPr>
        <w:t>. ―</w:t>
      </w:r>
      <w:proofErr w:type="spellStart"/>
      <w:r w:rsidR="0079765B" w:rsidRPr="0079765B">
        <w:rPr>
          <w:i/>
        </w:rPr>
        <w:t>On</w:t>
      </w:r>
      <w:proofErr w:type="spellEnd"/>
      <w:r w:rsidR="0079765B" w:rsidRPr="0079765B">
        <w:rPr>
          <w:i/>
        </w:rPr>
        <w:t xml:space="preserve"> April 22, 2022,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IRS </w:t>
      </w:r>
      <w:proofErr w:type="spellStart"/>
      <w:r w:rsidR="0079765B" w:rsidRPr="0079765B">
        <w:rPr>
          <w:i/>
        </w:rPr>
        <w:t>issued</w:t>
      </w:r>
      <w:proofErr w:type="spellEnd"/>
      <w:r w:rsidR="0079765B" w:rsidRPr="0079765B">
        <w:rPr>
          <w:i/>
        </w:rPr>
        <w:t xml:space="preserve"> a </w:t>
      </w:r>
      <w:proofErr w:type="spellStart"/>
      <w:r w:rsidR="0079765B" w:rsidRPr="0079765B">
        <w:rPr>
          <w:i/>
        </w:rPr>
        <w:t>memorandum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to</w:t>
      </w:r>
      <w:proofErr w:type="spellEnd"/>
      <w:r w:rsidR="0079765B" w:rsidRPr="0079765B">
        <w:rPr>
          <w:i/>
        </w:rPr>
        <w:t xml:space="preserve"> LB&amp;I and SB/SE </w:t>
      </w:r>
      <w:proofErr w:type="spellStart"/>
      <w:r w:rsidR="0079765B" w:rsidRPr="0079765B">
        <w:rPr>
          <w:i/>
        </w:rPr>
        <w:t>examination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employees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stating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that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they</w:t>
      </w:r>
      <w:proofErr w:type="spellEnd"/>
      <w:r w:rsidR="0079765B" w:rsidRPr="0079765B">
        <w:rPr>
          <w:i/>
        </w:rPr>
        <w:t xml:space="preserve"> no </w:t>
      </w:r>
      <w:proofErr w:type="spellStart"/>
      <w:r w:rsidR="0079765B" w:rsidRPr="0079765B">
        <w:rPr>
          <w:i/>
        </w:rPr>
        <w:t>longer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needed</w:t>
      </w:r>
      <w:proofErr w:type="spellEnd"/>
      <w:r w:rsidR="0079765B" w:rsidRPr="0079765B">
        <w:rPr>
          <w:i/>
        </w:rPr>
        <w:t xml:space="preserve"> executive </w:t>
      </w:r>
      <w:proofErr w:type="spellStart"/>
      <w:r w:rsidR="0079765B" w:rsidRPr="0079765B">
        <w:rPr>
          <w:i/>
        </w:rPr>
        <w:t>approval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raise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doctrine </w:t>
      </w:r>
      <w:proofErr w:type="spellStart"/>
      <w:r w:rsidR="0079765B" w:rsidRPr="0079765B">
        <w:rPr>
          <w:i/>
        </w:rPr>
        <w:t>or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to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assert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the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economic</w:t>
      </w:r>
      <w:proofErr w:type="spellEnd"/>
      <w:r w:rsidR="0079765B" w:rsidRPr="0079765B">
        <w:rPr>
          <w:i/>
        </w:rPr>
        <w:t xml:space="preserve"> </w:t>
      </w:r>
      <w:proofErr w:type="spellStart"/>
      <w:r w:rsidR="0079765B" w:rsidRPr="0079765B">
        <w:rPr>
          <w:i/>
        </w:rPr>
        <w:t>substance</w:t>
      </w:r>
      <w:proofErr w:type="spellEnd"/>
      <w:r w:rsidR="0079765B" w:rsidRPr="0079765B">
        <w:rPr>
          <w:i/>
        </w:rPr>
        <w:t xml:space="preserve"> penalty.</w:t>
      </w:r>
      <w:r w:rsidR="0079765B" w:rsidRPr="0079765B">
        <w:rPr>
          <w:i/>
          <w:vertAlign w:val="superscript"/>
        </w:rPr>
        <w:t>4</w:t>
      </w:r>
      <w:r w:rsidR="0079765B">
        <w:t xml:space="preserve">” Tal como lo reseñamos con anterioridad, también en materia de impuestos algunos países han incorporado el principio de esencia, sustancia o realidad económica. Para evitar conflictos entre diversas interpretaciones, la autoridad expidió unas guías, ayudando a las autoridades y a los contribuyentes a obrar sin lugar a cuestionamientos. Al eliminar una autorización prevista en el ordenamiento se ha facilitado el trámite de ciertos tratamientos tributarios, aunque podrían surgir algunas discusiones. </w:t>
      </w:r>
      <w:r w:rsidR="002D0F2C">
        <w:t>Ciertamente</w:t>
      </w:r>
      <w:r w:rsidR="0079765B">
        <w:t xml:space="preserve"> los impuestos deben recaer sobre hechos económicos. </w:t>
      </w:r>
      <w:r w:rsidR="002D0F2C">
        <w:t>Hay personas que no tienen ingresos suficientes para pagar los tributos, aunque si tengan cierto patrimonio. Este caso debería reestudiarse.</w:t>
      </w:r>
    </w:p>
    <w:p w14:paraId="050F4AAB" w14:textId="35550645" w:rsidR="002D0F2C" w:rsidRPr="0079765B" w:rsidRDefault="002D0F2C" w:rsidP="002D0F2C">
      <w:pPr>
        <w:jc w:val="right"/>
      </w:pPr>
      <w:r w:rsidRPr="00844BFA">
        <w:rPr>
          <w:i/>
        </w:rPr>
        <w:t>Hernando Bermúdez Gómez</w:t>
      </w:r>
    </w:p>
    <w:sectPr w:rsidR="002D0F2C" w:rsidRPr="0079765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8718" w14:textId="77777777" w:rsidR="00DF6FA5" w:rsidRDefault="00DF6FA5" w:rsidP="00EE7812">
      <w:pPr>
        <w:spacing w:after="0" w:line="240" w:lineRule="auto"/>
      </w:pPr>
      <w:r>
        <w:separator/>
      </w:r>
    </w:p>
  </w:endnote>
  <w:endnote w:type="continuationSeparator" w:id="0">
    <w:p w14:paraId="11AC0D27" w14:textId="77777777" w:rsidR="00DF6FA5" w:rsidRDefault="00DF6FA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C82F" w14:textId="77777777" w:rsidR="00DF6FA5" w:rsidRDefault="00DF6FA5" w:rsidP="00EE7812">
      <w:pPr>
        <w:spacing w:after="0" w:line="240" w:lineRule="auto"/>
      </w:pPr>
      <w:r>
        <w:separator/>
      </w:r>
    </w:p>
  </w:footnote>
  <w:footnote w:type="continuationSeparator" w:id="0">
    <w:p w14:paraId="5F8333E4" w14:textId="77777777" w:rsidR="00DF6FA5" w:rsidRDefault="00DF6FA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40C4DD8B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407289">
      <w:t>30</w:t>
    </w:r>
    <w:r w:rsidR="00316375">
      <w:t>3</w:t>
    </w:r>
    <w:r>
      <w:t>,</w:t>
    </w:r>
    <w:r w:rsidR="001E23A5">
      <w:t xml:space="preserve"> </w:t>
    </w:r>
    <w:r w:rsidR="00FD59E9">
      <w:t>1</w:t>
    </w:r>
    <w:r w:rsidR="00A81C66">
      <w:t>7</w:t>
    </w:r>
    <w:r w:rsidR="001E23A5">
      <w:t xml:space="preserve"> </w:t>
    </w:r>
    <w:r w:rsidR="009365CF">
      <w:t>de</w:t>
    </w:r>
    <w:r w:rsidR="001E23A5">
      <w:t xml:space="preserve"> </w:t>
    </w:r>
    <w:r w:rsidR="001F3493">
      <w:t>abril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1673">
    <w:abstractNumId w:val="0"/>
  </w:num>
  <w:num w:numId="2" w16cid:durableId="1011953780">
    <w:abstractNumId w:val="21"/>
  </w:num>
  <w:num w:numId="3" w16cid:durableId="429394776">
    <w:abstractNumId w:val="15"/>
  </w:num>
  <w:num w:numId="4" w16cid:durableId="1959946810">
    <w:abstractNumId w:val="2"/>
  </w:num>
  <w:num w:numId="5" w16cid:durableId="550187597">
    <w:abstractNumId w:val="20"/>
  </w:num>
  <w:num w:numId="6" w16cid:durableId="1376352472">
    <w:abstractNumId w:val="35"/>
  </w:num>
  <w:num w:numId="7" w16cid:durableId="970865209">
    <w:abstractNumId w:val="13"/>
  </w:num>
  <w:num w:numId="8" w16cid:durableId="101582618">
    <w:abstractNumId w:val="33"/>
  </w:num>
  <w:num w:numId="9" w16cid:durableId="1053846161">
    <w:abstractNumId w:val="38"/>
  </w:num>
  <w:num w:numId="10" w16cid:durableId="357703497">
    <w:abstractNumId w:val="4"/>
  </w:num>
  <w:num w:numId="11" w16cid:durableId="1401173220">
    <w:abstractNumId w:val="6"/>
  </w:num>
  <w:num w:numId="12" w16cid:durableId="83964438">
    <w:abstractNumId w:val="19"/>
  </w:num>
  <w:num w:numId="13" w16cid:durableId="159734342">
    <w:abstractNumId w:val="22"/>
  </w:num>
  <w:num w:numId="14" w16cid:durableId="59862582">
    <w:abstractNumId w:val="32"/>
  </w:num>
  <w:num w:numId="15" w16cid:durableId="1265920690">
    <w:abstractNumId w:val="9"/>
  </w:num>
  <w:num w:numId="16" w16cid:durableId="62914623">
    <w:abstractNumId w:val="7"/>
  </w:num>
  <w:num w:numId="17" w16cid:durableId="1051538882">
    <w:abstractNumId w:val="17"/>
  </w:num>
  <w:num w:numId="18" w16cid:durableId="941304365">
    <w:abstractNumId w:val="31"/>
  </w:num>
  <w:num w:numId="19" w16cid:durableId="1547523974">
    <w:abstractNumId w:val="26"/>
  </w:num>
  <w:num w:numId="20" w16cid:durableId="1710105438">
    <w:abstractNumId w:val="8"/>
  </w:num>
  <w:num w:numId="21" w16cid:durableId="294524675">
    <w:abstractNumId w:val="27"/>
  </w:num>
  <w:num w:numId="22" w16cid:durableId="188883079">
    <w:abstractNumId w:val="28"/>
  </w:num>
  <w:num w:numId="23" w16cid:durableId="236945148">
    <w:abstractNumId w:val="29"/>
  </w:num>
  <w:num w:numId="24" w16cid:durableId="597374241">
    <w:abstractNumId w:val="34"/>
  </w:num>
  <w:num w:numId="25" w16cid:durableId="752817632">
    <w:abstractNumId w:val="23"/>
  </w:num>
  <w:num w:numId="26" w16cid:durableId="1082794256">
    <w:abstractNumId w:val="14"/>
  </w:num>
  <w:num w:numId="27" w16cid:durableId="1952514941">
    <w:abstractNumId w:val="5"/>
  </w:num>
  <w:num w:numId="28" w16cid:durableId="2044866575">
    <w:abstractNumId w:val="24"/>
  </w:num>
  <w:num w:numId="29" w16cid:durableId="1428187167">
    <w:abstractNumId w:val="1"/>
  </w:num>
  <w:num w:numId="30" w16cid:durableId="608701172">
    <w:abstractNumId w:val="25"/>
  </w:num>
  <w:num w:numId="31" w16cid:durableId="1620994426">
    <w:abstractNumId w:val="30"/>
  </w:num>
  <w:num w:numId="32" w16cid:durableId="1824000918">
    <w:abstractNumId w:val="12"/>
  </w:num>
  <w:num w:numId="33" w16cid:durableId="2035225547">
    <w:abstractNumId w:val="18"/>
  </w:num>
  <w:num w:numId="34" w16cid:durableId="995184782">
    <w:abstractNumId w:val="3"/>
  </w:num>
  <w:num w:numId="35" w16cid:durableId="1412658980">
    <w:abstractNumId w:val="36"/>
  </w:num>
  <w:num w:numId="36" w16cid:durableId="1717580849">
    <w:abstractNumId w:val="10"/>
  </w:num>
  <w:num w:numId="37" w16cid:durableId="214389421">
    <w:abstractNumId w:val="11"/>
  </w:num>
  <w:num w:numId="38" w16cid:durableId="703479067">
    <w:abstractNumId w:val="37"/>
  </w:num>
  <w:num w:numId="39" w16cid:durableId="60366000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A4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6B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5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D4"/>
    <w:rsid w:val="006E08E5"/>
    <w:rsid w:val="006E09AB"/>
    <w:rsid w:val="006E09F7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D5"/>
    <w:rsid w:val="0072491C"/>
    <w:rsid w:val="0072491D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00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698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E5E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47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4BD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6FA5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B5"/>
    <w:rsid w:val="00EC0CD4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899113D3-33D1-42A5-BAEC-89EB8C91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2023-04-15T20:38:00Z</dcterms:created>
  <dcterms:modified xsi:type="dcterms:W3CDTF">2023-04-15T20:38:00Z</dcterms:modified>
</cp:coreProperties>
</file>