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D427" w14:textId="3D165B3A" w:rsidR="00EB3BF3" w:rsidRPr="00EB3BF3" w:rsidRDefault="00EB3BF3" w:rsidP="00EB3BF3">
      <w:pPr>
        <w:keepNext/>
        <w:framePr w:dropCap="drop" w:lines="3" w:wrap="around" w:vAnchor="text" w:hAnchor="text"/>
        <w:spacing w:after="0" w:line="926" w:lineRule="exact"/>
        <w:textAlignment w:val="baseline"/>
        <w:rPr>
          <w:position w:val="-9"/>
          <w:sz w:val="123"/>
        </w:rPr>
      </w:pPr>
      <w:r w:rsidRPr="00EB3BF3">
        <w:rPr>
          <w:position w:val="-9"/>
          <w:sz w:val="123"/>
        </w:rPr>
        <w:t>E</w:t>
      </w:r>
    </w:p>
    <w:p w14:paraId="55AE16F2" w14:textId="2A136D75" w:rsidR="00D848E1" w:rsidRDefault="00EB3BF3" w:rsidP="00EB3BF3">
      <w:r>
        <w:t xml:space="preserve">n la </w:t>
      </w:r>
      <w:r w:rsidRPr="00EB3BF3">
        <w:rPr>
          <w:i/>
        </w:rPr>
        <w:t>Revista Ambiente Contábil</w:t>
      </w:r>
      <w:r>
        <w:t xml:space="preserve">, Universidade Federal do Rio Grande do Norte, ISSN 2176-9036, Vol. 15, n. 1, Jan./Jun., 2023, en el artículo </w:t>
      </w:r>
      <w:hyperlink r:id="rId8" w:history="1">
        <w:r w:rsidRPr="00EB3BF3">
          <w:rPr>
            <w:rStyle w:val="Hyperlink"/>
            <w:i/>
          </w:rPr>
          <w:t>Competências em tecnologia e sistema da informação demandadas em ciências contábeis: o exame nacional de desempenho dos estudantes (ENADE)</w:t>
        </w:r>
      </w:hyperlink>
      <w:r>
        <w:rPr>
          <w:i/>
        </w:rPr>
        <w:t xml:space="preserve">, </w:t>
      </w:r>
      <w:r w:rsidRPr="00EB3BF3">
        <w:t>encontramos estas conclusiones:</w:t>
      </w:r>
      <w:r>
        <w:t xml:space="preserve"> “</w:t>
      </w:r>
      <w:r w:rsidR="00507CF8" w:rsidRPr="00EB3BF3">
        <w:rPr>
          <w:i/>
        </w:rPr>
        <w:t>Da avaliação das 5 provas do ENADE na área de Ciências Contábeis desde a sua implementação, em 2006, verificou-se a existência de questões relacionadas à temática da TI/SI em todas as provas, sendo nas 4 primeiras, com apenas 1 questão e na última prova, de 2018, com 4 questões (em todos os casos, de um total de 30 questões de conteúdo específico), demonstrando que, de fato, existe uma preocupação governamental na verificação da aquisição, por parte dos alunos, destas competências e habilidades para o exercício da profissão, sendo destaque o relevante crescimento de questões no último exame. ―Essa preocupação reflete, também, o movimento de diversas outras entidades, como por exemplo o CFC, FBC, ONU, IFAC, AAA e IMA, que expediram recomendações de inclusão da TI/SI como disciplinas oficiais da grade curricular da Contabilidade. ―Por meio da distribuição da forma de abordagem das temáticas das questões, verificouse que o ENADE prezou, na maioria dos casos (5 questões de 8), pela utilização da TI/SI de forma multidisciplinar, integrada com outros assuntos da Contabilidade e não como um tópico único e específico, o que sinaliza uma aderência às recomendações internacionais, a exemplo das diretrizes do UNCTAD (2011).</w:t>
      </w:r>
      <w:r w:rsidR="00507CF8">
        <w:t>”</w:t>
      </w:r>
      <w:r w:rsidR="00E86AA7">
        <w:t xml:space="preserve"> Aunque todos estemos de acuerdo en la importancia de la tecnología, </w:t>
      </w:r>
      <w:r w:rsidR="00E86AA7">
        <w:t>específicamente para la contaduría pública, la realidad es que la academia contable carece de laboratorios especializados en los cuales sus estudiantes puedan aprender a fondo el uso y aprovechamiento de diferentes herramientas, como lo exige la diversidad de asuntos a atender y la propia dispersión empresarial. Es de suponer que las IES hacen grandes esfuerzos para que esta temática no se incluya en las evaluaciones, o que, de incluirse, las preguntas traten sobre asuntos muy básicos.</w:t>
      </w:r>
      <w:r w:rsidR="00602787">
        <w:t xml:space="preserve"> Dígase lo que se diga, el aprendizaje de tecnología de la información es esencial para un contable, de manera que su falta es otra razón para descalificar el otorgamiento del título de profesional</w:t>
      </w:r>
      <w:r w:rsidR="008D26C2">
        <w:t>,</w:t>
      </w:r>
      <w:r w:rsidR="00602787">
        <w:t xml:space="preserve"> que con gran facilidad conceden las IES.</w:t>
      </w:r>
      <w:r w:rsidR="00B82279">
        <w:t xml:space="preserve"> El procesamiento, el análisis y la evaluación de la información son asuntos </w:t>
      </w:r>
      <w:r w:rsidR="00D606FA">
        <w:t>propios de todo sistema contable, sin los cuales no podría declararse que la información es de calidad.</w:t>
      </w:r>
      <w:r w:rsidR="004A0D0C">
        <w:t xml:space="preserve"> La industria del software dedica grandes esfuerzos al desarrollo del ahora denominado sistema administrativo de información que incluye la contabilidad. Han llegado al punto de estudiar las normas internacionales con el fin de asegurar su capacidad de apoyarlas. La gran mayoría de los escritos que tratan sobre la tecnología de la información se refieren a la contabilidad financiera, pasando por alto que los beneficios de ella son muy grandes para la contabilidad administrativa, de la que muy poco se sabe y se dice en nuestro país.</w:t>
      </w:r>
      <w:r w:rsidR="008D26C2">
        <w:t xml:space="preserve"> Ahora que estamos mostrando el manejo de grandes datos como un nuevo asunto, debemos recordar que las firmas lo usan desde hace décadas.</w:t>
      </w:r>
    </w:p>
    <w:p w14:paraId="5200AC65" w14:textId="585DE888" w:rsidR="008D26C2" w:rsidRPr="00507CF8" w:rsidRDefault="008D26C2" w:rsidP="008D26C2">
      <w:pPr>
        <w:jc w:val="right"/>
      </w:pPr>
      <w:r w:rsidRPr="00844BFA">
        <w:rPr>
          <w:i/>
        </w:rPr>
        <w:t>Hernando Bermúdez Gómez</w:t>
      </w:r>
    </w:p>
    <w:sectPr w:rsidR="008D26C2" w:rsidRPr="00507C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E1C" w14:textId="77777777" w:rsidR="0052127A" w:rsidRDefault="0052127A" w:rsidP="00EE7812">
      <w:pPr>
        <w:spacing w:after="0" w:line="240" w:lineRule="auto"/>
      </w:pPr>
      <w:r>
        <w:separator/>
      </w:r>
    </w:p>
  </w:endnote>
  <w:endnote w:type="continuationSeparator" w:id="0">
    <w:p w14:paraId="0E6EA8A6" w14:textId="77777777" w:rsidR="0052127A" w:rsidRDefault="005212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B99D" w14:textId="77777777" w:rsidR="0052127A" w:rsidRDefault="0052127A" w:rsidP="00EE7812">
      <w:pPr>
        <w:spacing w:after="0" w:line="240" w:lineRule="auto"/>
      </w:pPr>
      <w:r>
        <w:separator/>
      </w:r>
    </w:p>
  </w:footnote>
  <w:footnote w:type="continuationSeparator" w:id="0">
    <w:p w14:paraId="2D5509ED" w14:textId="77777777" w:rsidR="0052127A" w:rsidRDefault="005212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700D1C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2E3CB9">
      <w:t>4</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751367">
    <w:abstractNumId w:val="0"/>
  </w:num>
  <w:num w:numId="2" w16cid:durableId="192379028">
    <w:abstractNumId w:val="21"/>
  </w:num>
  <w:num w:numId="3" w16cid:durableId="677463556">
    <w:abstractNumId w:val="15"/>
  </w:num>
  <w:num w:numId="4" w16cid:durableId="1672441121">
    <w:abstractNumId w:val="2"/>
  </w:num>
  <w:num w:numId="5" w16cid:durableId="777866969">
    <w:abstractNumId w:val="20"/>
  </w:num>
  <w:num w:numId="6" w16cid:durableId="127669734">
    <w:abstractNumId w:val="35"/>
  </w:num>
  <w:num w:numId="7" w16cid:durableId="59603227">
    <w:abstractNumId w:val="13"/>
  </w:num>
  <w:num w:numId="8" w16cid:durableId="1804040474">
    <w:abstractNumId w:val="33"/>
  </w:num>
  <w:num w:numId="9" w16cid:durableId="740909312">
    <w:abstractNumId w:val="38"/>
  </w:num>
  <w:num w:numId="10" w16cid:durableId="1659916013">
    <w:abstractNumId w:val="4"/>
  </w:num>
  <w:num w:numId="11" w16cid:durableId="753674237">
    <w:abstractNumId w:val="6"/>
  </w:num>
  <w:num w:numId="12" w16cid:durableId="1086994971">
    <w:abstractNumId w:val="19"/>
  </w:num>
  <w:num w:numId="13" w16cid:durableId="1327898852">
    <w:abstractNumId w:val="22"/>
  </w:num>
  <w:num w:numId="14" w16cid:durableId="1365791756">
    <w:abstractNumId w:val="32"/>
  </w:num>
  <w:num w:numId="15" w16cid:durableId="689530340">
    <w:abstractNumId w:val="9"/>
  </w:num>
  <w:num w:numId="16" w16cid:durableId="1355301254">
    <w:abstractNumId w:val="7"/>
  </w:num>
  <w:num w:numId="17" w16cid:durableId="2084134483">
    <w:abstractNumId w:val="17"/>
  </w:num>
  <w:num w:numId="18" w16cid:durableId="1254631150">
    <w:abstractNumId w:val="31"/>
  </w:num>
  <w:num w:numId="19" w16cid:durableId="539704697">
    <w:abstractNumId w:val="26"/>
  </w:num>
  <w:num w:numId="20" w16cid:durableId="2009819339">
    <w:abstractNumId w:val="8"/>
  </w:num>
  <w:num w:numId="21" w16cid:durableId="520360143">
    <w:abstractNumId w:val="27"/>
  </w:num>
  <w:num w:numId="22" w16cid:durableId="214975901">
    <w:abstractNumId w:val="28"/>
  </w:num>
  <w:num w:numId="23" w16cid:durableId="12731049">
    <w:abstractNumId w:val="29"/>
  </w:num>
  <w:num w:numId="24" w16cid:durableId="2015302131">
    <w:abstractNumId w:val="34"/>
  </w:num>
  <w:num w:numId="25" w16cid:durableId="1100563029">
    <w:abstractNumId w:val="23"/>
  </w:num>
  <w:num w:numId="26" w16cid:durableId="1211302816">
    <w:abstractNumId w:val="14"/>
  </w:num>
  <w:num w:numId="27" w16cid:durableId="1206478702">
    <w:abstractNumId w:val="5"/>
  </w:num>
  <w:num w:numId="28" w16cid:durableId="77363348">
    <w:abstractNumId w:val="24"/>
  </w:num>
  <w:num w:numId="29" w16cid:durableId="845510849">
    <w:abstractNumId w:val="1"/>
  </w:num>
  <w:num w:numId="30" w16cid:durableId="2008049613">
    <w:abstractNumId w:val="25"/>
  </w:num>
  <w:num w:numId="31" w16cid:durableId="1404374651">
    <w:abstractNumId w:val="30"/>
  </w:num>
  <w:num w:numId="32" w16cid:durableId="1763794800">
    <w:abstractNumId w:val="12"/>
  </w:num>
  <w:num w:numId="33" w16cid:durableId="1734624554">
    <w:abstractNumId w:val="18"/>
  </w:num>
  <w:num w:numId="34" w16cid:durableId="1029111900">
    <w:abstractNumId w:val="3"/>
  </w:num>
  <w:num w:numId="35" w16cid:durableId="1504583372">
    <w:abstractNumId w:val="36"/>
  </w:num>
  <w:num w:numId="36" w16cid:durableId="309991324">
    <w:abstractNumId w:val="10"/>
  </w:num>
  <w:num w:numId="37" w16cid:durableId="348600455">
    <w:abstractNumId w:val="11"/>
  </w:num>
  <w:num w:numId="38" w16cid:durableId="665135297">
    <w:abstractNumId w:val="37"/>
  </w:num>
  <w:num w:numId="39" w16cid:durableId="51997026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66"/>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A"/>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88"/>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1680\2176-9036.2023v15n1ID286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47D215A-B3B3-4E46-83CA-DD477AC1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2023-04-15T21:24:00Z</dcterms:created>
  <dcterms:modified xsi:type="dcterms:W3CDTF">2023-04-15T21:24:00Z</dcterms:modified>
</cp:coreProperties>
</file>