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18371" w14:textId="2473BDBF" w:rsidR="009B4B13" w:rsidRPr="009B4B13" w:rsidRDefault="009B4B13" w:rsidP="009B4B13">
      <w:pPr>
        <w:keepNext/>
        <w:framePr w:dropCap="drop" w:lines="3" w:wrap="around" w:vAnchor="text" w:hAnchor="text"/>
        <w:spacing w:after="0" w:line="926" w:lineRule="exact"/>
        <w:textAlignment w:val="baseline"/>
        <w:rPr>
          <w:position w:val="-9"/>
          <w:sz w:val="123"/>
          <w:lang w:val="en-US"/>
        </w:rPr>
      </w:pPr>
      <w:r w:rsidRPr="009B4B13">
        <w:rPr>
          <w:position w:val="-9"/>
          <w:sz w:val="123"/>
          <w:lang w:val="en-US"/>
        </w:rPr>
        <w:t>E</w:t>
      </w:r>
    </w:p>
    <w:p w14:paraId="5BFEBCFE" w14:textId="7503CD07" w:rsidR="00903E16" w:rsidRDefault="009B4B13" w:rsidP="00A666E1">
      <w:r w:rsidRPr="009B4B13">
        <w:rPr>
          <w:lang w:val="en-US"/>
        </w:rPr>
        <w:t xml:space="preserve">n el </w:t>
      </w:r>
      <w:proofErr w:type="spellStart"/>
      <w:r w:rsidRPr="009B4B13">
        <w:rPr>
          <w:lang w:val="en-US"/>
        </w:rPr>
        <w:t>trabajo</w:t>
      </w:r>
      <w:proofErr w:type="spellEnd"/>
      <w:r w:rsidRPr="009B4B13">
        <w:rPr>
          <w:lang w:val="en-US"/>
        </w:rPr>
        <w:t xml:space="preserve"> </w:t>
      </w:r>
      <w:r w:rsidRPr="009B4B13">
        <w:rPr>
          <w:i/>
          <w:iCs/>
          <w:lang w:val="en-US"/>
        </w:rPr>
        <w:t>The Management Accounting Profession; Developing Roles and Identity Conflicts, A Proposal to the Institute of Management Accountants</w:t>
      </w:r>
      <w:r>
        <w:rPr>
          <w:lang w:val="en-US"/>
        </w:rPr>
        <w:t xml:space="preserve"> </w:t>
      </w:r>
      <w:r w:rsidRPr="009B4B13">
        <w:rPr>
          <w:lang w:val="en-US"/>
        </w:rPr>
        <w:t>(Revised April 2016)</w:t>
      </w:r>
      <w:r>
        <w:rPr>
          <w:lang w:val="en-US"/>
        </w:rPr>
        <w:t xml:space="preserve"> </w:t>
      </w:r>
      <w:proofErr w:type="spellStart"/>
      <w:r>
        <w:rPr>
          <w:lang w:val="en-US"/>
        </w:rPr>
        <w:t>elaborado</w:t>
      </w:r>
      <w:proofErr w:type="spellEnd"/>
      <w:r>
        <w:rPr>
          <w:lang w:val="en-US"/>
        </w:rPr>
        <w:t xml:space="preserve"> </w:t>
      </w:r>
      <w:proofErr w:type="spellStart"/>
      <w:r>
        <w:rPr>
          <w:lang w:val="en-US"/>
        </w:rPr>
        <w:t>por</w:t>
      </w:r>
      <w:proofErr w:type="spellEnd"/>
      <w:r>
        <w:rPr>
          <w:lang w:val="en-US"/>
        </w:rPr>
        <w:t xml:space="preserve"> el </w:t>
      </w:r>
      <w:r w:rsidRPr="009B4B13">
        <w:rPr>
          <w:lang w:val="en-US"/>
        </w:rPr>
        <w:t xml:space="preserve">Dr. </w:t>
      </w:r>
      <w:proofErr w:type="spellStart"/>
      <w:r w:rsidRPr="009B4B13">
        <w:rPr>
          <w:lang w:val="en-US"/>
        </w:rPr>
        <w:t>Cláudio</w:t>
      </w:r>
      <w:proofErr w:type="spellEnd"/>
      <w:r w:rsidRPr="009B4B13">
        <w:rPr>
          <w:lang w:val="en-US"/>
        </w:rPr>
        <w:t xml:space="preserve"> Wanderley PhD</w:t>
      </w:r>
      <w:r>
        <w:rPr>
          <w:lang w:val="en-US"/>
        </w:rPr>
        <w:t xml:space="preserve"> y </w:t>
      </w:r>
      <w:proofErr w:type="spellStart"/>
      <w:r>
        <w:rPr>
          <w:lang w:val="en-US"/>
        </w:rPr>
        <w:t>por</w:t>
      </w:r>
      <w:proofErr w:type="spellEnd"/>
      <w:r>
        <w:rPr>
          <w:lang w:val="en-US"/>
        </w:rPr>
        <w:t xml:space="preserve"> </w:t>
      </w:r>
      <w:r w:rsidRPr="009B4B13">
        <w:rPr>
          <w:lang w:val="en-US"/>
        </w:rPr>
        <w:t>Dr. Kate Horton PhD</w:t>
      </w:r>
      <w:r>
        <w:rPr>
          <w:lang w:val="en-US"/>
        </w:rPr>
        <w:t xml:space="preserve">, </w:t>
      </w:r>
      <w:proofErr w:type="spellStart"/>
      <w:r>
        <w:rPr>
          <w:lang w:val="en-US"/>
        </w:rPr>
        <w:t>encontramos</w:t>
      </w:r>
      <w:proofErr w:type="spellEnd"/>
      <w:r>
        <w:rPr>
          <w:lang w:val="en-US"/>
        </w:rPr>
        <w:t xml:space="preserve"> la </w:t>
      </w:r>
      <w:proofErr w:type="spellStart"/>
      <w:r>
        <w:rPr>
          <w:lang w:val="en-US"/>
        </w:rPr>
        <w:t>siguiente</w:t>
      </w:r>
      <w:proofErr w:type="spellEnd"/>
      <w:r>
        <w:rPr>
          <w:lang w:val="en-US"/>
        </w:rPr>
        <w:t xml:space="preserve"> </w:t>
      </w:r>
      <w:proofErr w:type="spellStart"/>
      <w:r>
        <w:rPr>
          <w:lang w:val="en-US"/>
        </w:rPr>
        <w:t>afirmación</w:t>
      </w:r>
      <w:proofErr w:type="spellEnd"/>
      <w:r>
        <w:rPr>
          <w:lang w:val="en-US"/>
        </w:rPr>
        <w:t xml:space="preserve">: </w:t>
      </w:r>
      <w:r w:rsidR="00A666E1">
        <w:rPr>
          <w:lang w:val="en-US"/>
        </w:rPr>
        <w:t>“</w:t>
      </w:r>
      <w:r w:rsidR="00A666E1" w:rsidRPr="00A666E1">
        <w:rPr>
          <w:i/>
          <w:iCs/>
          <w:lang w:val="en-US"/>
        </w:rPr>
        <w:t>Many management accountants have dual responsibilities to both the accounting function (department) as well as the business units (departments). For example, management accountants may be responsible to the accounting function, for, say, the integrity of journal entries and statutory reporting requirements and to managers in the business unit to, say, provide them with costing information for decision making purposes. With these dual responsibilities in mind please answer the following questions by marking the most appropriate choice.</w:t>
      </w:r>
      <w:r w:rsidR="00A666E1">
        <w:rPr>
          <w:lang w:val="en-US"/>
        </w:rPr>
        <w:t>”</w:t>
      </w:r>
      <w:r w:rsidR="00B776D2">
        <w:rPr>
          <w:lang w:val="en-US"/>
        </w:rPr>
        <w:t xml:space="preserve"> </w:t>
      </w:r>
      <w:r w:rsidR="00B776D2" w:rsidRPr="00B776D2">
        <w:t xml:space="preserve">Nosotros también creemos que los Contadores </w:t>
      </w:r>
      <w:r w:rsidR="00EF1941">
        <w:t>A</w:t>
      </w:r>
      <w:r w:rsidR="00B776D2" w:rsidRPr="00B776D2">
        <w:t xml:space="preserve">dministrativos sirven a las </w:t>
      </w:r>
      <w:r w:rsidR="00B776D2">
        <w:t>partes externas como a las internas, las cuales tienen necesidades en parte iguales y en parte distintas.</w:t>
      </w:r>
      <w:r w:rsidR="00165192">
        <w:t xml:space="preserve"> Por lo tanto, su visión debe ser muy amplia. Deben conocer a fondo la empresa </w:t>
      </w:r>
      <w:r w:rsidR="00A1033D">
        <w:t>para la cual trabajan como los mercados en que ella interviene.</w:t>
      </w:r>
      <w:r w:rsidR="00E52E8E">
        <w:t xml:space="preserve"> Los contadores administrativos deben ser empresarios, quienes participan de la gestión a partir </w:t>
      </w:r>
      <w:r w:rsidR="00CF38C1">
        <w:t>de su empoderamiento sobre la información de la entidad. Hoy en día ese empoderamiento ya no se limita a los asuntos financieros, pues muchos datos no financieros han llegado a ser importantes para los contadores, a fin de que puedan seguir realizando su rol de empresarios.</w:t>
      </w:r>
      <w:r w:rsidR="00611EAA">
        <w:t xml:space="preserve"> Hay una gran diferencia entre las pequeñas empresas y las inmensas multinacionales</w:t>
      </w:r>
      <w:r w:rsidR="00015208">
        <w:t xml:space="preserve">, así como las hay en su historia, su geografía, su </w:t>
      </w:r>
      <w:r w:rsidR="00015208">
        <w:t>política, su lengua, su alimentación, en general su cultura.</w:t>
      </w:r>
      <w:r w:rsidR="0094658B">
        <w:t xml:space="preserve"> Los contadores no pueden esperar que todas quepan dentro del mismo modelo, ni pueden hacer una simplificación</w:t>
      </w:r>
      <w:r w:rsidR="005150B8">
        <w:t xml:space="preserve"> que las iguale</w:t>
      </w:r>
      <w:r w:rsidR="00CF0BA4">
        <w:t>n</w:t>
      </w:r>
      <w:r w:rsidR="005150B8">
        <w:t>. Por el contrario, siempre deben trabajar a la medida de sus clientes.</w:t>
      </w:r>
      <w:r w:rsidR="00134745">
        <w:t xml:space="preserve"> </w:t>
      </w:r>
      <w:r w:rsidR="005F1669">
        <w:t>Algunos consideran que la contabilidad administrativa es un desarrollo de la contabilidad financiera. Más bien es al revés. La contabilidad administrativa comprende la contabilidad financiera, pues ésta es apenas un parte de aquella.</w:t>
      </w:r>
      <w:r w:rsidR="009D5D9A">
        <w:t xml:space="preserve"> Lo principal de la contaduría como profesión no es hacer las veces de notarios</w:t>
      </w:r>
      <w:r w:rsidR="009C25B7">
        <w:t xml:space="preserve">, sino ayudar a las empresas a definir y alcanzar sus objetivos. </w:t>
      </w:r>
      <w:r w:rsidR="00041074">
        <w:t>Se puede tener una visión estrechísima, a cuyo tenor todo lo que pretende una empresa es obtener rentabilidad, o se puede tener una visión que coincida con la responsabilidad social como se plasma en la ISO 26000.</w:t>
      </w:r>
      <w:r w:rsidR="006827A5">
        <w:t xml:space="preserve"> En otras palabras, las empresas verdaderamente notables son las que trabajan bajo los principios del humanismo</w:t>
      </w:r>
      <w:r w:rsidR="00754C16">
        <w:t xml:space="preserve">. </w:t>
      </w:r>
      <w:r w:rsidR="00221CA1">
        <w:t>La situación es muy difícil para los países en vías de desarrollo, entre los que se encuentra Colombia.</w:t>
      </w:r>
      <w:r w:rsidR="00590353">
        <w:t xml:space="preserve"> Analizadas las cifras entre 2019 y </w:t>
      </w:r>
      <w:r w:rsidR="00080C47">
        <w:t xml:space="preserve">2021, Colombia se ubicó en el puesto </w:t>
      </w:r>
      <w:r w:rsidR="006B796B">
        <w:t xml:space="preserve">88 entre </w:t>
      </w:r>
      <w:r w:rsidR="00CA130F">
        <w:t>191.</w:t>
      </w:r>
      <w:r w:rsidR="00C62560">
        <w:t xml:space="preserve"> Suiza obtuvo un puntaje de 0,962</w:t>
      </w:r>
      <w:r w:rsidR="00CB2825">
        <w:t xml:space="preserve"> y nosotros </w:t>
      </w:r>
      <w:r w:rsidR="00CB2825" w:rsidRPr="00CB2825">
        <w:t>0.752</w:t>
      </w:r>
      <w:r w:rsidR="00CB2825">
        <w:t>. De manera que tenemos mucho por hacer.</w:t>
      </w:r>
      <w:r w:rsidR="008160B8">
        <w:t xml:space="preserve"> La academia es responsable de graduar contadores incapaces de apoyar el desarrollo humano.</w:t>
      </w:r>
      <w:r w:rsidR="00035D5F">
        <w:t xml:space="preserve"> Es decir, ellos son los que otorgan títulos de profesionales a quienes apenas forman como técnicos o tecnólogos.</w:t>
      </w:r>
      <w:r w:rsidR="001272F3">
        <w:t xml:space="preserve"> Por lo tanto, el estudio de sistemas de información y de la administración de negocios</w:t>
      </w:r>
      <w:r w:rsidR="00862448">
        <w:t xml:space="preserve"> es (no será) fundamental.</w:t>
      </w:r>
    </w:p>
    <w:p w14:paraId="267AA0E6" w14:textId="2716095D" w:rsidR="00862448" w:rsidRPr="00B776D2" w:rsidRDefault="00862448" w:rsidP="00862448">
      <w:pPr>
        <w:jc w:val="right"/>
      </w:pPr>
      <w:r w:rsidRPr="003C4ED4">
        <w:rPr>
          <w:i/>
          <w:iCs/>
        </w:rPr>
        <w:t>Hernando Bermúdez Gómez</w:t>
      </w:r>
    </w:p>
    <w:sectPr w:rsidR="00862448" w:rsidRPr="00B776D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F089" w14:textId="77777777" w:rsidR="00CB4F6B" w:rsidRDefault="00CB4F6B" w:rsidP="00EE7812">
      <w:pPr>
        <w:spacing w:after="0" w:line="240" w:lineRule="auto"/>
      </w:pPr>
      <w:r>
        <w:separator/>
      </w:r>
    </w:p>
  </w:endnote>
  <w:endnote w:type="continuationSeparator" w:id="0">
    <w:p w14:paraId="2C987FEF" w14:textId="77777777" w:rsidR="00CB4F6B" w:rsidRDefault="00CB4F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1C0C" w14:textId="77777777" w:rsidR="00CB4F6B" w:rsidRDefault="00CB4F6B" w:rsidP="00EE7812">
      <w:pPr>
        <w:spacing w:after="0" w:line="240" w:lineRule="auto"/>
      </w:pPr>
      <w:r>
        <w:separator/>
      </w:r>
    </w:p>
  </w:footnote>
  <w:footnote w:type="continuationSeparator" w:id="0">
    <w:p w14:paraId="5C424D14" w14:textId="77777777" w:rsidR="00CB4F6B" w:rsidRDefault="00CB4F6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6E39A0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9818A5">
      <w:t>1</w:t>
    </w:r>
    <w:r w:rsidR="0056063F">
      <w:t>9</w:t>
    </w:r>
    <w:r>
      <w:t>,</w:t>
    </w:r>
    <w:r w:rsidR="001E23A5">
      <w:t xml:space="preserve"> </w:t>
    </w:r>
    <w:r w:rsidR="008F7676">
      <w:t>12</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3577561">
    <w:abstractNumId w:val="0"/>
  </w:num>
  <w:num w:numId="2" w16cid:durableId="2137750117">
    <w:abstractNumId w:val="21"/>
  </w:num>
  <w:num w:numId="3" w16cid:durableId="564343040">
    <w:abstractNumId w:val="15"/>
  </w:num>
  <w:num w:numId="4" w16cid:durableId="1792431846">
    <w:abstractNumId w:val="2"/>
  </w:num>
  <w:num w:numId="5" w16cid:durableId="1199470940">
    <w:abstractNumId w:val="20"/>
  </w:num>
  <w:num w:numId="6" w16cid:durableId="200213240">
    <w:abstractNumId w:val="35"/>
  </w:num>
  <w:num w:numId="7" w16cid:durableId="1645305719">
    <w:abstractNumId w:val="13"/>
  </w:num>
  <w:num w:numId="8" w16cid:durableId="526723721">
    <w:abstractNumId w:val="33"/>
  </w:num>
  <w:num w:numId="9" w16cid:durableId="1013722535">
    <w:abstractNumId w:val="38"/>
  </w:num>
  <w:num w:numId="10" w16cid:durableId="1469739549">
    <w:abstractNumId w:val="4"/>
  </w:num>
  <w:num w:numId="11" w16cid:durableId="322198532">
    <w:abstractNumId w:val="6"/>
  </w:num>
  <w:num w:numId="12" w16cid:durableId="159588045">
    <w:abstractNumId w:val="19"/>
  </w:num>
  <w:num w:numId="13" w16cid:durableId="459228654">
    <w:abstractNumId w:val="22"/>
  </w:num>
  <w:num w:numId="14" w16cid:durableId="743991372">
    <w:abstractNumId w:val="32"/>
  </w:num>
  <w:num w:numId="15" w16cid:durableId="35087096">
    <w:abstractNumId w:val="9"/>
  </w:num>
  <w:num w:numId="16" w16cid:durableId="2133791696">
    <w:abstractNumId w:val="7"/>
  </w:num>
  <w:num w:numId="17" w16cid:durableId="1181435326">
    <w:abstractNumId w:val="17"/>
  </w:num>
  <w:num w:numId="18" w16cid:durableId="1198540660">
    <w:abstractNumId w:val="31"/>
  </w:num>
  <w:num w:numId="19" w16cid:durableId="1678996405">
    <w:abstractNumId w:val="26"/>
  </w:num>
  <w:num w:numId="20" w16cid:durableId="699432337">
    <w:abstractNumId w:val="8"/>
  </w:num>
  <w:num w:numId="21" w16cid:durableId="1315379263">
    <w:abstractNumId w:val="27"/>
  </w:num>
  <w:num w:numId="22" w16cid:durableId="1560170293">
    <w:abstractNumId w:val="28"/>
  </w:num>
  <w:num w:numId="23" w16cid:durableId="1825852067">
    <w:abstractNumId w:val="29"/>
  </w:num>
  <w:num w:numId="24" w16cid:durableId="1515802750">
    <w:abstractNumId w:val="34"/>
  </w:num>
  <w:num w:numId="25" w16cid:durableId="517693104">
    <w:abstractNumId w:val="23"/>
  </w:num>
  <w:num w:numId="26" w16cid:durableId="199636077">
    <w:abstractNumId w:val="14"/>
  </w:num>
  <w:num w:numId="27" w16cid:durableId="977103950">
    <w:abstractNumId w:val="5"/>
  </w:num>
  <w:num w:numId="28" w16cid:durableId="1787655226">
    <w:abstractNumId w:val="24"/>
  </w:num>
  <w:num w:numId="29" w16cid:durableId="1502164410">
    <w:abstractNumId w:val="1"/>
  </w:num>
  <w:num w:numId="30" w16cid:durableId="198278742">
    <w:abstractNumId w:val="25"/>
  </w:num>
  <w:num w:numId="31" w16cid:durableId="2125928789">
    <w:abstractNumId w:val="30"/>
  </w:num>
  <w:num w:numId="32" w16cid:durableId="2047945268">
    <w:abstractNumId w:val="12"/>
  </w:num>
  <w:num w:numId="33" w16cid:durableId="1469786599">
    <w:abstractNumId w:val="18"/>
  </w:num>
  <w:num w:numId="34" w16cid:durableId="882791172">
    <w:abstractNumId w:val="3"/>
  </w:num>
  <w:num w:numId="35" w16cid:durableId="1662083638">
    <w:abstractNumId w:val="36"/>
  </w:num>
  <w:num w:numId="36" w16cid:durableId="1241521090">
    <w:abstractNumId w:val="10"/>
  </w:num>
  <w:num w:numId="37" w16cid:durableId="318731491">
    <w:abstractNumId w:val="11"/>
  </w:num>
  <w:num w:numId="38" w16cid:durableId="1721706624">
    <w:abstractNumId w:val="37"/>
  </w:num>
  <w:num w:numId="39" w16cid:durableId="14664635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9E"/>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6B"/>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EDB86-BB86-4220-B802-31A1E63A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2023-06-09T20:17:00Z</dcterms:created>
  <dcterms:modified xsi:type="dcterms:W3CDTF">2023-06-09T20:17:00Z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