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B8" w:rsidRPr="00C629B8" w:rsidRDefault="00C629B8" w:rsidP="00C629B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C629B8">
        <w:rPr>
          <w:position w:val="-7"/>
          <w:sz w:val="121"/>
        </w:rPr>
        <w:t>U</w:t>
      </w:r>
    </w:p>
    <w:p w:rsidR="006F5258" w:rsidRPr="006F5258" w:rsidRDefault="006F5258" w:rsidP="006F5258">
      <w:r w:rsidRPr="006F5258">
        <w:t>na empresa desea cubrirse del riesgo de incremento de la tasa de cambio para el pago de una factura que deberá pagar dentro de un año, esto es, el 6 de agosto de 2014 (fecha de vencimiento) por US$100.500 (cuantía de cobertura)</w:t>
      </w:r>
      <w:r w:rsidR="00C629B8">
        <w:t>;</w:t>
      </w:r>
      <w:r w:rsidRPr="006F5258">
        <w:t xml:space="preserve"> la entidad estima que en esa fecha el dólar estará en $2.020 (tipo de cambio asegurado) y decide contratar un futuro financiero que le permita comprar los US$100.500 a $2.020 en esa fecha, es decir, que tendrá que desembolsar en ese instante $ 203.010.000. </w:t>
      </w:r>
    </w:p>
    <w:p w:rsidR="006F5258" w:rsidRPr="006F5258" w:rsidRDefault="006F5258" w:rsidP="006F5258">
      <w:r w:rsidRPr="006F5258">
        <w:t>Para completar el ejemplo de contabilización bajo NIIF, se asume que el dólar al 31 de diciembre de 2013 estará en $1970 y el 6 de agosto de 2014 se cotiza en $2.030 y que el contrato cumple con las condiciones de cobertura contable siendo altamente eficaz dado que anula el riesgo de pérdidas al comprar las divisas cuando se necesiten.</w:t>
      </w:r>
    </w:p>
    <w:p w:rsidR="006F5258" w:rsidRPr="006F5258" w:rsidRDefault="006F5258" w:rsidP="006F5258">
      <w:r w:rsidRPr="006F5258">
        <w:t>Como no hay ninguna erogación inicial se podría clasificar como</w:t>
      </w:r>
      <w:r w:rsidR="000F7456">
        <w:t xml:space="preserve"> </w:t>
      </w:r>
      <w:r w:rsidRPr="006F5258">
        <w:rPr>
          <w:bCs/>
        </w:rPr>
        <w:t>activos (o pasivos) financieros para negociar y por lo tanto</w:t>
      </w:r>
      <w:r w:rsidRPr="006F5258">
        <w:t xml:space="preserve"> no se realiza ningún asiento contable al comienzo del contrato.</w:t>
      </w:r>
    </w:p>
    <w:p w:rsidR="006F5258" w:rsidRPr="006F5258" w:rsidRDefault="006F5258" w:rsidP="006F5258">
      <w:r w:rsidRPr="006F5258">
        <w:t>En tanto que el 31 de diciembre de 2013 se debe reflejar el ingreso o la pérdida esperados de la transacción, que se obtiene de la diferencia entre el valor de contado del tipo de cambio y el valor asegurado, es decir $5.025.000 que se obtiene de multiplicar US$100.500 por $1970 ($197.985.000) menos el valor del contrato original ($203.010.000).</w:t>
      </w:r>
    </w:p>
    <w:p w:rsidR="006F5258" w:rsidRPr="006F5258" w:rsidRDefault="006F5258" w:rsidP="006F5258">
      <w:r w:rsidRPr="006F5258">
        <w:t xml:space="preserve">$5.025.000 sería la pérdida teórica del futuro financiero, dado que si se comprará en esa </w:t>
      </w:r>
      <w:r w:rsidRPr="006F5258">
        <w:lastRenderedPageBreak/>
        <w:t xml:space="preserve">fecha se debería girar al cambio de $2020, pese a que se cotiza en $1970. Se haría un debito por ese valor a resultados (Pérdidas de cartera de negociación) y un crédito a pasivos por derivados financieros a corto plazo, cartera de negociación. </w:t>
      </w:r>
    </w:p>
    <w:p w:rsidR="006F5258" w:rsidRPr="006F5258" w:rsidRDefault="006F5258" w:rsidP="006F5258">
      <w:r w:rsidRPr="006F5258">
        <w:rPr>
          <w:bCs/>
        </w:rPr>
        <w:t xml:space="preserve">Al vencimiento de la operación la utilidad será $1.015.000 proveniente de multiplicar </w:t>
      </w:r>
      <w:r w:rsidRPr="006F5258">
        <w:t>US$100.500 por $2030 = $204.015.000 menos el valor original del contrato de $203.010.000, pero como se había contabilizado una pérdida de $5.025.000 la utilidad a registrar en el 2014 será de $6.040.000.</w:t>
      </w:r>
    </w:p>
    <w:p w:rsidR="006F5258" w:rsidRPr="006F5258" w:rsidRDefault="006F5258" w:rsidP="006F5258">
      <w:r w:rsidRPr="006F5258">
        <w:t>Como en el 2013 se había contabilizado un pasivo por derivados por $5</w:t>
      </w:r>
      <w:r w:rsidR="004D1BC6">
        <w:t>.</w:t>
      </w:r>
      <w:r w:rsidRPr="006F5258">
        <w:t>025.000 que no se tendrá que pagar, y por lo tanto debe ser cancelado mediante un débito, igualmente se creara un activo por derivados financieros a corto plazo, cartera de negociación por $1.015.000 y un crédito a resultados (Utilidad en cartera de negociación) por $6.040.000.</w:t>
      </w:r>
    </w:p>
    <w:p w:rsidR="006F5258" w:rsidRPr="006F5258" w:rsidRDefault="006F5258" w:rsidP="006F5258">
      <w:pPr>
        <w:rPr>
          <w:bCs/>
        </w:rPr>
      </w:pPr>
      <w:r w:rsidRPr="006F5258">
        <w:rPr>
          <w:bCs/>
        </w:rPr>
        <w:t>Si el contrato es liquidado por diferencias se llevará un debito a disponible y un crédito a activos por derivados por $1.015.000, y si se compran realmente los US$100.500 se cancelarán</w:t>
      </w:r>
      <w:r w:rsidR="00ED0DC2">
        <w:rPr>
          <w:bCs/>
        </w:rPr>
        <w:t xml:space="preserve"> mediante un deb</w:t>
      </w:r>
      <w:r w:rsidRPr="006F5258">
        <w:rPr>
          <w:bCs/>
        </w:rPr>
        <w:t xml:space="preserve">ito al pasivo (204.015.000) contra disponible ($203.010.000) y activos derivados ($1.015.000). </w:t>
      </w:r>
      <w:bookmarkStart w:id="0" w:name="_GoBack"/>
      <w:bookmarkEnd w:id="0"/>
    </w:p>
    <w:p w:rsidR="00EF7BC6" w:rsidRPr="00C629B8" w:rsidRDefault="00C629B8" w:rsidP="00C629B8">
      <w:pPr>
        <w:jc w:val="right"/>
        <w:rPr>
          <w:i/>
        </w:rPr>
      </w:pPr>
      <w:r w:rsidRPr="00C629B8">
        <w:rPr>
          <w:bCs/>
          <w:i/>
        </w:rPr>
        <w:t>Fernando Borda Suarez</w:t>
      </w:r>
    </w:p>
    <w:sectPr w:rsidR="00EF7BC6" w:rsidRPr="00C629B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42" w:rsidRDefault="00540A42" w:rsidP="00EE7812">
      <w:pPr>
        <w:spacing w:after="0" w:line="240" w:lineRule="auto"/>
      </w:pPr>
      <w:r>
        <w:separator/>
      </w:r>
    </w:p>
  </w:endnote>
  <w:endnote w:type="continuationSeparator" w:id="0">
    <w:p w:rsidR="00540A42" w:rsidRDefault="00540A4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42" w:rsidRDefault="00540A42" w:rsidP="00EE7812">
      <w:pPr>
        <w:spacing w:after="0" w:line="240" w:lineRule="auto"/>
      </w:pPr>
      <w:r>
        <w:separator/>
      </w:r>
    </w:p>
  </w:footnote>
  <w:footnote w:type="continuationSeparator" w:id="0">
    <w:p w:rsidR="00540A42" w:rsidRDefault="00540A4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6F5258">
      <w:t>43</w:t>
    </w:r>
    <w:r w:rsidR="00667D4D">
      <w:t>,</w:t>
    </w:r>
    <w:r w:rsidR="009D09BB">
      <w:t xml:space="preserve"> </w:t>
    </w:r>
    <w:r w:rsidR="00DB1A83">
      <w:t>agosto</w:t>
    </w:r>
    <w:r w:rsidR="00593C82">
      <w:t xml:space="preserve"> </w:t>
    </w:r>
    <w:r w:rsidR="00DB1A83">
      <w:t>5</w:t>
    </w:r>
    <w:r w:rsidR="0005771D">
      <w:t xml:space="preserve"> </w:t>
    </w:r>
    <w:r w:rsidR="0080786C">
      <w:t>de 201</w:t>
    </w:r>
    <w:r w:rsidR="00EB30A7">
      <w:t>3</w:t>
    </w:r>
  </w:p>
  <w:p w:rsidR="0046164F" w:rsidRDefault="00540A4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520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A42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8C28-AACF-49CC-89AB-8BC76C12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2013-08-04T22:26:00Z</dcterms:created>
  <dcterms:modified xsi:type="dcterms:W3CDTF">2013-08-04T22:33:00Z</dcterms:modified>
</cp:coreProperties>
</file>