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B143" w14:textId="11BD8444" w:rsidR="00E72AB0" w:rsidRPr="00E72AB0" w:rsidRDefault="00E72AB0" w:rsidP="00E72AB0">
      <w:pPr>
        <w:keepNext/>
        <w:framePr w:dropCap="drop" w:lines="3" w:wrap="around" w:vAnchor="text" w:hAnchor="text"/>
        <w:spacing w:after="0" w:line="926" w:lineRule="exact"/>
        <w:textAlignment w:val="baseline"/>
        <w:rPr>
          <w:position w:val="-9"/>
          <w:sz w:val="123"/>
        </w:rPr>
      </w:pPr>
      <w:r w:rsidRPr="00E72AB0">
        <w:rPr>
          <w:position w:val="-9"/>
          <w:sz w:val="123"/>
        </w:rPr>
        <w:t>D</w:t>
      </w:r>
    </w:p>
    <w:p w14:paraId="16E5A71D" w14:textId="428FF378" w:rsidR="00BC1C7F" w:rsidRDefault="00E72AB0" w:rsidP="00564C50">
      <w:r>
        <w:t xml:space="preserve">e acuerdo con la </w:t>
      </w:r>
      <w:r w:rsidRPr="00E72AB0">
        <w:t xml:space="preserve">IFRS S1 </w:t>
      </w:r>
      <w:r w:rsidRPr="00E72AB0">
        <w:rPr>
          <w:i/>
        </w:rPr>
        <w:t xml:space="preserve">General </w:t>
      </w:r>
      <w:proofErr w:type="spellStart"/>
      <w:r w:rsidRPr="00E72AB0">
        <w:rPr>
          <w:i/>
        </w:rPr>
        <w:t>Requirements</w:t>
      </w:r>
      <w:proofErr w:type="spellEnd"/>
      <w:r w:rsidRPr="00E72AB0">
        <w:rPr>
          <w:i/>
        </w:rPr>
        <w:t xml:space="preserve"> </w:t>
      </w:r>
      <w:proofErr w:type="spellStart"/>
      <w:r w:rsidRPr="00E72AB0">
        <w:rPr>
          <w:i/>
        </w:rPr>
        <w:t>for</w:t>
      </w:r>
      <w:proofErr w:type="spellEnd"/>
      <w:r w:rsidRPr="00E72AB0">
        <w:rPr>
          <w:i/>
        </w:rPr>
        <w:t xml:space="preserve"> </w:t>
      </w:r>
      <w:proofErr w:type="spellStart"/>
      <w:r w:rsidRPr="00E72AB0">
        <w:rPr>
          <w:i/>
        </w:rPr>
        <w:t>Disclosure</w:t>
      </w:r>
      <w:proofErr w:type="spellEnd"/>
      <w:r w:rsidRPr="00E72AB0">
        <w:rPr>
          <w:i/>
        </w:rPr>
        <w:t xml:space="preserve"> </w:t>
      </w:r>
      <w:proofErr w:type="spellStart"/>
      <w:r w:rsidRPr="00E72AB0">
        <w:rPr>
          <w:i/>
        </w:rPr>
        <w:t>of</w:t>
      </w:r>
      <w:proofErr w:type="spellEnd"/>
      <w:r w:rsidRPr="00E72AB0">
        <w:rPr>
          <w:i/>
        </w:rPr>
        <w:t xml:space="preserve"> </w:t>
      </w:r>
      <w:proofErr w:type="spellStart"/>
      <w:r w:rsidRPr="00E72AB0">
        <w:rPr>
          <w:i/>
        </w:rPr>
        <w:t>Sustainability-related</w:t>
      </w:r>
      <w:proofErr w:type="spellEnd"/>
      <w:r w:rsidRPr="00E72AB0">
        <w:rPr>
          <w:i/>
        </w:rPr>
        <w:t xml:space="preserve"> Financial </w:t>
      </w:r>
      <w:proofErr w:type="spellStart"/>
      <w:r w:rsidRPr="00E72AB0">
        <w:rPr>
          <w:i/>
        </w:rPr>
        <w:t>Information</w:t>
      </w:r>
      <w:proofErr w:type="spellEnd"/>
      <w:r>
        <w:t xml:space="preserve"> por regla general “</w:t>
      </w:r>
      <w:r w:rsidRPr="00E72AB0">
        <w:rPr>
          <w:i/>
        </w:rPr>
        <w:t xml:space="preserve">83 </w:t>
      </w:r>
      <w:proofErr w:type="spellStart"/>
      <w:r w:rsidRPr="00E72AB0">
        <w:rPr>
          <w:i/>
        </w:rPr>
        <w:t>An</w:t>
      </w:r>
      <w:proofErr w:type="spellEnd"/>
      <w:r w:rsidRPr="00E72AB0">
        <w:rPr>
          <w:i/>
        </w:rPr>
        <w:t xml:space="preserve"> </w:t>
      </w:r>
      <w:proofErr w:type="spellStart"/>
      <w:r w:rsidRPr="00E72AB0">
        <w:rPr>
          <w:i/>
        </w:rPr>
        <w:t>entity</w:t>
      </w:r>
      <w:proofErr w:type="spellEnd"/>
      <w:r w:rsidRPr="00E72AB0">
        <w:rPr>
          <w:i/>
        </w:rPr>
        <w:t xml:space="preserve"> </w:t>
      </w:r>
      <w:proofErr w:type="spellStart"/>
      <w:r w:rsidRPr="00E72AB0">
        <w:rPr>
          <w:i/>
        </w:rPr>
        <w:t>shall</w:t>
      </w:r>
      <w:proofErr w:type="spellEnd"/>
      <w:r w:rsidRPr="00E72AB0">
        <w:rPr>
          <w:i/>
        </w:rPr>
        <w:t xml:space="preserve"> </w:t>
      </w:r>
      <w:proofErr w:type="spellStart"/>
      <w:r w:rsidRPr="00E72AB0">
        <w:rPr>
          <w:i/>
        </w:rPr>
        <w:t>correct</w:t>
      </w:r>
      <w:proofErr w:type="spellEnd"/>
      <w:r w:rsidRPr="00E72AB0">
        <w:rPr>
          <w:i/>
        </w:rPr>
        <w:t xml:space="preserve"> material prior </w:t>
      </w:r>
      <w:proofErr w:type="spellStart"/>
      <w:r w:rsidRPr="00E72AB0">
        <w:rPr>
          <w:i/>
        </w:rPr>
        <w:t>period</w:t>
      </w:r>
      <w:proofErr w:type="spellEnd"/>
      <w:r w:rsidRPr="00E72AB0">
        <w:rPr>
          <w:i/>
        </w:rPr>
        <w:t xml:space="preserve"> </w:t>
      </w:r>
      <w:proofErr w:type="spellStart"/>
      <w:r w:rsidRPr="00E72AB0">
        <w:rPr>
          <w:i/>
        </w:rPr>
        <w:t>errors</w:t>
      </w:r>
      <w:proofErr w:type="spellEnd"/>
      <w:r w:rsidRPr="00E72AB0">
        <w:rPr>
          <w:i/>
        </w:rPr>
        <w:t xml:space="preserve"> </w:t>
      </w:r>
      <w:proofErr w:type="spellStart"/>
      <w:r w:rsidRPr="00E72AB0">
        <w:rPr>
          <w:i/>
        </w:rPr>
        <w:t>by</w:t>
      </w:r>
      <w:proofErr w:type="spellEnd"/>
      <w:r w:rsidRPr="00E72AB0">
        <w:rPr>
          <w:i/>
        </w:rPr>
        <w:t xml:space="preserve"> </w:t>
      </w:r>
      <w:proofErr w:type="spellStart"/>
      <w:r w:rsidRPr="00E72AB0">
        <w:rPr>
          <w:i/>
        </w:rPr>
        <w:t>restating</w:t>
      </w:r>
      <w:proofErr w:type="spellEnd"/>
      <w:r w:rsidRPr="00E72AB0">
        <w:rPr>
          <w:i/>
        </w:rPr>
        <w:t xml:space="preserve"> </w:t>
      </w:r>
      <w:proofErr w:type="spellStart"/>
      <w:r w:rsidRPr="00E72AB0">
        <w:rPr>
          <w:i/>
        </w:rPr>
        <w:t>the</w:t>
      </w:r>
      <w:proofErr w:type="spellEnd"/>
      <w:r w:rsidRPr="00E72AB0">
        <w:rPr>
          <w:i/>
        </w:rPr>
        <w:t xml:space="preserve"> comparative </w:t>
      </w:r>
      <w:proofErr w:type="spellStart"/>
      <w:r w:rsidRPr="00E72AB0">
        <w:rPr>
          <w:i/>
        </w:rPr>
        <w:t>amounts</w:t>
      </w:r>
      <w:proofErr w:type="spellEnd"/>
      <w:r w:rsidRPr="00E72AB0">
        <w:rPr>
          <w:i/>
        </w:rPr>
        <w:t xml:space="preserve"> </w:t>
      </w:r>
      <w:proofErr w:type="spellStart"/>
      <w:r w:rsidRPr="00E72AB0">
        <w:rPr>
          <w:i/>
        </w:rPr>
        <w:t>for</w:t>
      </w:r>
      <w:proofErr w:type="spellEnd"/>
      <w:r w:rsidRPr="00E72AB0">
        <w:rPr>
          <w:i/>
        </w:rPr>
        <w:t xml:space="preserve"> </w:t>
      </w:r>
      <w:proofErr w:type="spellStart"/>
      <w:r w:rsidRPr="00E72AB0">
        <w:rPr>
          <w:i/>
        </w:rPr>
        <w:t>the</w:t>
      </w:r>
      <w:proofErr w:type="spellEnd"/>
      <w:r w:rsidRPr="00E72AB0">
        <w:rPr>
          <w:i/>
        </w:rPr>
        <w:t xml:space="preserve"> prior </w:t>
      </w:r>
      <w:proofErr w:type="spellStart"/>
      <w:r w:rsidRPr="00E72AB0">
        <w:rPr>
          <w:i/>
        </w:rPr>
        <w:t>period</w:t>
      </w:r>
      <w:proofErr w:type="spellEnd"/>
      <w:r w:rsidRPr="00E72AB0">
        <w:rPr>
          <w:i/>
        </w:rPr>
        <w:t xml:space="preserve">(s) </w:t>
      </w:r>
      <w:proofErr w:type="spellStart"/>
      <w:r w:rsidRPr="00E72AB0">
        <w:rPr>
          <w:i/>
        </w:rPr>
        <w:t>disclosed</w:t>
      </w:r>
      <w:proofErr w:type="spellEnd"/>
      <w:r w:rsidRPr="00E72AB0">
        <w:rPr>
          <w:i/>
        </w:rPr>
        <w:t xml:space="preserve"> </w:t>
      </w:r>
      <w:proofErr w:type="spellStart"/>
      <w:r w:rsidRPr="00E72AB0">
        <w:rPr>
          <w:i/>
        </w:rPr>
        <w:t>unless</w:t>
      </w:r>
      <w:proofErr w:type="spellEnd"/>
      <w:r w:rsidRPr="00E72AB0">
        <w:rPr>
          <w:i/>
        </w:rPr>
        <w:t xml:space="preserve"> </w:t>
      </w:r>
      <w:proofErr w:type="spellStart"/>
      <w:r w:rsidRPr="00E72AB0">
        <w:rPr>
          <w:i/>
        </w:rPr>
        <w:t>it</w:t>
      </w:r>
      <w:proofErr w:type="spellEnd"/>
      <w:r w:rsidRPr="00E72AB0">
        <w:rPr>
          <w:i/>
        </w:rPr>
        <w:t xml:space="preserve"> </w:t>
      </w:r>
      <w:proofErr w:type="spellStart"/>
      <w:r w:rsidRPr="00E72AB0">
        <w:rPr>
          <w:i/>
        </w:rPr>
        <w:t>is</w:t>
      </w:r>
      <w:proofErr w:type="spellEnd"/>
      <w:r w:rsidRPr="00E72AB0">
        <w:rPr>
          <w:i/>
        </w:rPr>
        <w:t xml:space="preserve"> impracticable </w:t>
      </w:r>
      <w:proofErr w:type="spellStart"/>
      <w:r w:rsidRPr="00E72AB0">
        <w:rPr>
          <w:i/>
        </w:rPr>
        <w:t>to</w:t>
      </w:r>
      <w:proofErr w:type="spellEnd"/>
      <w:r w:rsidRPr="00E72AB0">
        <w:rPr>
          <w:i/>
        </w:rPr>
        <w:t xml:space="preserve"> do </w:t>
      </w:r>
      <w:proofErr w:type="spellStart"/>
      <w:r w:rsidRPr="00E72AB0">
        <w:rPr>
          <w:i/>
        </w:rPr>
        <w:t>so</w:t>
      </w:r>
      <w:proofErr w:type="spellEnd"/>
      <w:r w:rsidRPr="00E72AB0">
        <w:rPr>
          <w:i/>
        </w:rPr>
        <w:t>.</w:t>
      </w:r>
      <w:r>
        <w:t xml:space="preserve">” Las causas de los errores son muchas. Por </w:t>
      </w:r>
      <w:r w:rsidR="00D41B83">
        <w:t>ejemplo,</w:t>
      </w:r>
      <w:r>
        <w:t xml:space="preserve"> la falta de conocimiento, el cansancio, </w:t>
      </w:r>
      <w:r w:rsidR="00D41B83">
        <w:t xml:space="preserve">las incorrectas interpretaciones, la mala información, el engaño, la información incompleta. Se nos ha enseñado que en principio hay que presentar toda la información sin errores, de manera que por regla general el período anterior se corrige y el actual se muestra debidamente. Tiempos hubo en que contadores y funcionarios opinaban que había que devolverse a la fecha del error y hacer allí la enmienda, reprocesando todos los movimientos siguientes. Esta regla violaba y violaba la ley colombiana la cual exige que los asientos de corrección se hagan el día en el cual se advierten los errores y no el día en el cual se hayan cometido. Hipotéticamente podría ocurrir que una incorrecta revelación tenga el impacto de afectar a los usuarios de la información, llevándolos a tomar decisiones distintas a las que adoptarían de considerar otros datos. Parecería que en estos casos también habría que re expresar los estados financieros. Nuevamente vemos que el libro de balances soluciona debidamente </w:t>
      </w:r>
      <w:r w:rsidR="00A808F3">
        <w:t>los problemas que se generan por dichas correcciones.</w:t>
      </w:r>
      <w:r w:rsidR="00564C50">
        <w:t xml:space="preserve"> El Apéndice A del estándar en estudio incluye ciertas definiciones, entre ellas: “</w:t>
      </w:r>
      <w:r w:rsidR="00564C50" w:rsidRPr="00564C50">
        <w:rPr>
          <w:i/>
        </w:rPr>
        <w:t xml:space="preserve">Modelo de negocio El sistema de una entidad de transformar los insumos a través de sus actividades en productos y resultados que tiene como </w:t>
      </w:r>
      <w:r w:rsidR="00564C50" w:rsidRPr="00564C50">
        <w:rPr>
          <w:i/>
        </w:rPr>
        <w:t>objetivo cumplir con los propósitos estratégicos de la entidad y crear valor para la entidad y, por lo tanto, generar flujos de efectivo a corto, mediano y largo plazo.</w:t>
      </w:r>
      <w:r w:rsidR="00564C50">
        <w:t xml:space="preserve">” Es una concepción financiera que equipara el aumento de valor con el crecimiento del efectivo. Más adelante en este apéndice se lee: “(…) </w:t>
      </w:r>
      <w:r w:rsidR="00564C50" w:rsidRPr="00564C50">
        <w:rPr>
          <w:i/>
        </w:rPr>
        <w:t>Una cadena de valor abarca las interacciones, recursos y relaciones que una entidad utiliza y de las que depende para crear sus productos o servicios desde la concepción hasta la entrega, el consumo y el final de la vida útil, incluidas las interacciones, los recursos y las relaciones en las operaciones de la entidad, como los recursos humanos; aquellos a lo largo de sus canales de suministro, comercialización y distribución, como el abastecimiento de materiales y servicios, y la venta y entrega de productos y servicios; y los entornos financieros, geográficos, geopolíticos y regulatorios en los que opera la entidad</w:t>
      </w:r>
      <w:r w:rsidR="00564C50" w:rsidRPr="00564C50">
        <w:t>.</w:t>
      </w:r>
      <w:r w:rsidR="00564C50">
        <w:t>” Como se ve, en la actualidad se busca que la información muestre de la mejor manera la entidad que informa. Sin embargo, continuamos teniendo un modelo de empresa respecto del cual nos manifestamos. Por ello muchos estados financieros no dicen nada. Este planteamiento podría colocar el estado de flujos de efectivo en el primer lugar y justificaría la propuesta de que todos los reportes se clasifiquen como éste (operación, inversión, financiación). Ganar valor no es igual que apoyar más a las partes necesitadas, ni a trabajar en productos o servicios más benéficos para la comunidad. Puede tratarse de un capitalismo dañino.</w:t>
      </w:r>
    </w:p>
    <w:p w14:paraId="277C0954" w14:textId="0E19C0D2" w:rsidR="00564C50" w:rsidRPr="001557D8" w:rsidRDefault="00564C50" w:rsidP="00564C50">
      <w:pPr>
        <w:jc w:val="right"/>
      </w:pPr>
      <w:r w:rsidRPr="00844BFA">
        <w:rPr>
          <w:i/>
        </w:rPr>
        <w:t>Hernando Bermúdez Gómez</w:t>
      </w:r>
    </w:p>
    <w:sectPr w:rsidR="00564C50" w:rsidRPr="001557D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56FD" w14:textId="77777777" w:rsidR="00CA0294" w:rsidRDefault="00CA0294" w:rsidP="00EE7812">
      <w:pPr>
        <w:spacing w:after="0" w:line="240" w:lineRule="auto"/>
      </w:pPr>
      <w:r>
        <w:separator/>
      </w:r>
    </w:p>
  </w:endnote>
  <w:endnote w:type="continuationSeparator" w:id="0">
    <w:p w14:paraId="2C0FE6EB" w14:textId="77777777" w:rsidR="00CA0294" w:rsidRDefault="00CA02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573D" w14:textId="77777777" w:rsidR="00CA0294" w:rsidRDefault="00CA0294" w:rsidP="00EE7812">
      <w:pPr>
        <w:spacing w:after="0" w:line="240" w:lineRule="auto"/>
      </w:pPr>
      <w:r>
        <w:separator/>
      </w:r>
    </w:p>
  </w:footnote>
  <w:footnote w:type="continuationSeparator" w:id="0">
    <w:p w14:paraId="606EE53F" w14:textId="77777777" w:rsidR="00CA0294" w:rsidRDefault="00CA02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6B1D5D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B6F01">
      <w:t>7</w:t>
    </w:r>
    <w:r w:rsidR="00DF62EC">
      <w:t>8</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2482548">
    <w:abstractNumId w:val="0"/>
  </w:num>
  <w:num w:numId="2" w16cid:durableId="1755513015">
    <w:abstractNumId w:val="21"/>
  </w:num>
  <w:num w:numId="3" w16cid:durableId="1235892621">
    <w:abstractNumId w:val="15"/>
  </w:num>
  <w:num w:numId="4" w16cid:durableId="1003047964">
    <w:abstractNumId w:val="2"/>
  </w:num>
  <w:num w:numId="5" w16cid:durableId="1239637174">
    <w:abstractNumId w:val="20"/>
  </w:num>
  <w:num w:numId="6" w16cid:durableId="601307008">
    <w:abstractNumId w:val="35"/>
  </w:num>
  <w:num w:numId="7" w16cid:durableId="738405955">
    <w:abstractNumId w:val="13"/>
  </w:num>
  <w:num w:numId="8" w16cid:durableId="1174876472">
    <w:abstractNumId w:val="33"/>
  </w:num>
  <w:num w:numId="9" w16cid:durableId="534971910">
    <w:abstractNumId w:val="38"/>
  </w:num>
  <w:num w:numId="10" w16cid:durableId="2125414808">
    <w:abstractNumId w:val="4"/>
  </w:num>
  <w:num w:numId="11" w16cid:durableId="1167482646">
    <w:abstractNumId w:val="6"/>
  </w:num>
  <w:num w:numId="12" w16cid:durableId="808205516">
    <w:abstractNumId w:val="19"/>
  </w:num>
  <w:num w:numId="13" w16cid:durableId="608661304">
    <w:abstractNumId w:val="22"/>
  </w:num>
  <w:num w:numId="14" w16cid:durableId="2012098116">
    <w:abstractNumId w:val="32"/>
  </w:num>
  <w:num w:numId="15" w16cid:durableId="1254508848">
    <w:abstractNumId w:val="9"/>
  </w:num>
  <w:num w:numId="16" w16cid:durableId="1754625348">
    <w:abstractNumId w:val="7"/>
  </w:num>
  <w:num w:numId="17" w16cid:durableId="222839528">
    <w:abstractNumId w:val="17"/>
  </w:num>
  <w:num w:numId="18" w16cid:durableId="420833986">
    <w:abstractNumId w:val="31"/>
  </w:num>
  <w:num w:numId="19" w16cid:durableId="803234232">
    <w:abstractNumId w:val="26"/>
  </w:num>
  <w:num w:numId="20" w16cid:durableId="1728913618">
    <w:abstractNumId w:val="8"/>
  </w:num>
  <w:num w:numId="21" w16cid:durableId="1400325466">
    <w:abstractNumId w:val="27"/>
  </w:num>
  <w:num w:numId="22" w16cid:durableId="2129665417">
    <w:abstractNumId w:val="28"/>
  </w:num>
  <w:num w:numId="23" w16cid:durableId="1329595883">
    <w:abstractNumId w:val="29"/>
  </w:num>
  <w:num w:numId="24" w16cid:durableId="1131245665">
    <w:abstractNumId w:val="34"/>
  </w:num>
  <w:num w:numId="25" w16cid:durableId="600141944">
    <w:abstractNumId w:val="23"/>
  </w:num>
  <w:num w:numId="26" w16cid:durableId="795835479">
    <w:abstractNumId w:val="14"/>
  </w:num>
  <w:num w:numId="27" w16cid:durableId="1289237699">
    <w:abstractNumId w:val="5"/>
  </w:num>
  <w:num w:numId="28" w16cid:durableId="2084332959">
    <w:abstractNumId w:val="24"/>
  </w:num>
  <w:num w:numId="29" w16cid:durableId="1125078821">
    <w:abstractNumId w:val="1"/>
  </w:num>
  <w:num w:numId="30" w16cid:durableId="1740245670">
    <w:abstractNumId w:val="25"/>
  </w:num>
  <w:num w:numId="31" w16cid:durableId="954823635">
    <w:abstractNumId w:val="30"/>
  </w:num>
  <w:num w:numId="32" w16cid:durableId="397168985">
    <w:abstractNumId w:val="12"/>
  </w:num>
  <w:num w:numId="33" w16cid:durableId="443505394">
    <w:abstractNumId w:val="18"/>
  </w:num>
  <w:num w:numId="34" w16cid:durableId="169763870">
    <w:abstractNumId w:val="3"/>
  </w:num>
  <w:num w:numId="35" w16cid:durableId="1246964093">
    <w:abstractNumId w:val="36"/>
  </w:num>
  <w:num w:numId="36" w16cid:durableId="159007143">
    <w:abstractNumId w:val="10"/>
  </w:num>
  <w:num w:numId="37" w16cid:durableId="2026053305">
    <w:abstractNumId w:val="11"/>
  </w:num>
  <w:num w:numId="38" w16cid:durableId="869270026">
    <w:abstractNumId w:val="37"/>
  </w:num>
  <w:num w:numId="39" w16cid:durableId="7908973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AE7"/>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48"/>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94"/>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1E0B5-46E5-4A5D-83EF-045DA70C6BB4}">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2023-07-07T23:12:00Z</dcterms:created>
  <dcterms:modified xsi:type="dcterms:W3CDTF">2023-07-07T23:12:00Z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