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CFED" w14:textId="1C2B2C6E" w:rsidR="00F25CB6" w:rsidRPr="00F25CB6" w:rsidRDefault="00F25CB6" w:rsidP="00F25CB6">
      <w:pPr>
        <w:keepNext/>
        <w:framePr w:dropCap="drop" w:lines="3" w:wrap="around" w:vAnchor="text" w:hAnchor="text"/>
        <w:spacing w:after="0" w:line="926" w:lineRule="exact"/>
        <w:textAlignment w:val="baseline"/>
        <w:rPr>
          <w:position w:val="-7"/>
          <w:sz w:val="120"/>
        </w:rPr>
      </w:pPr>
      <w:r w:rsidRPr="00F25CB6">
        <w:rPr>
          <w:position w:val="-7"/>
          <w:sz w:val="120"/>
        </w:rPr>
        <w:t>S</w:t>
      </w:r>
    </w:p>
    <w:p w14:paraId="33688DA2" w14:textId="0F65682E" w:rsidR="004A5A6E" w:rsidRDefault="00E12E59" w:rsidP="00E12E59">
      <w:r>
        <w:t xml:space="preserve">e lee en las conclusiones del artículo </w:t>
      </w:r>
      <w:hyperlink r:id="rId11" w:history="1">
        <w:r w:rsidRPr="00F25CB6">
          <w:rPr>
            <w:rStyle w:val="Hipervnculo"/>
            <w:i/>
          </w:rPr>
          <w:t>Corporate digital responsibility: bibliometric landscape – chronological literature review</w:t>
        </w:r>
      </w:hyperlink>
      <w:r w:rsidR="00F25CB6">
        <w:rPr>
          <w:i/>
        </w:rPr>
        <w:t xml:space="preserve">, </w:t>
      </w:r>
      <w:r w:rsidR="00F25CB6">
        <w:t xml:space="preserve">escrito por </w:t>
      </w:r>
      <w:r>
        <w:t>Bednárová, Michaela; Serpeninova, Yuliia</w:t>
      </w:r>
      <w:r w:rsidR="00F25CB6">
        <w:t>, publicado por</w:t>
      </w:r>
      <w:r>
        <w:t xml:space="preserve">  </w:t>
      </w:r>
      <w:r w:rsidRPr="00F25CB6">
        <w:rPr>
          <w:i/>
        </w:rPr>
        <w:t>International Journal of Digital Accounting Research</w:t>
      </w:r>
      <w:r>
        <w:t xml:space="preserve">; Huelva Tomo 23, (2023): 1-18. DOI: “(…) </w:t>
      </w:r>
      <w:r w:rsidRPr="00E12E59">
        <w:rPr>
          <w:i/>
        </w:rPr>
        <w:t xml:space="preserve">Nuestro análisis bibliométrico muestra que el concepto de CDR está ganando impulso en la literatura académica. De 2017 a 2022, la literatura sobre CDR ha aumentado drásticamente. Por lo tanto, más de la mitad de todas las publicaciones sobre CDR indexadas en Google Scholar, y alrededor del 90% de los artículos en las bases de datos Scopus y Web of Science se publicaron en los últimos dos años. El análisis de la distribución regional de la actividad editorial sobre los CDR muestra que la mayor contribución al desarrollo de la REC fue hecha por académicos alemanes (con más del 30% de participación en la producción de los académicos). Esta afirmación también está respaldada por el hecho de que, según los resultados de tendencias de Google, el mayor número de solicitudes de usuarios en CDR también se realizó en Alemania. ―La agrupación de artículos científicos sobre CDR por palabras clave y contribuciones de los autores a través de la construcción de mapas bibliométricos nos permitió formalizar el enfoque temático de los artículos sobre CDR y las escuelas científicas de reciente aparición en esta área de investigación. Los resultados obtenidos demostraron que la mayor contribución al desarrollo de la investigación sobre RCD fue realizada por Wirtz J., Weber-Lewerenz B., Carl K. V., Esselmann F. y otros. En cuanto a las áreas temáticas de los trabajos sobre CDR, se pudo concluir que más </w:t>
      </w:r>
      <w:r w:rsidRPr="00E12E59">
        <w:rPr>
          <w:i/>
        </w:rPr>
        <w:t>de la mitad de los trabajos sobre CDR se presentaron en dos áreas temáticas: "Ciencias de la Computación" y "Negocios, Administración y Contabilidad". ―Hasta donde sabemos, este es el primer estudio relacionado con el análisis bibliométrico de CDR. Por lo tanto, nuestros hallazgos podrían contribuir a la literatura académica, así como servir para aumentar la conciencia de este concepto emergente, que parece ser fundamental en el desarrollo sostenible y necesario para garantizar los derechos humanos en una sociedad digitalizada</w:t>
      </w:r>
      <w:r>
        <w:t>. (…)”</w:t>
      </w:r>
      <w:r w:rsidR="00F25CB6">
        <w:t xml:space="preserve"> Por allí parece que no aparecieron los colombianos. Aquí vivimos “descrestados”. Toda nueva actividad interpela la ética, pero no en el sentido de que faltare a ella una parte, sino en el sentido de qué debe tenerse en cuenta para aplicarla frente a los hechos concretos que suscite. Los razonamientos de orden económico, como hacer las cosas más rápido con menor esfuerzo (es decir, eficiencia) impulsarán a las empresas, incluidas las contables, a utilizar la inteligencia artificial. Se apropiarán de construcciones simples hasta de herramientas muy complejas. Algunas trabajarán sobre datos internos y otras sobre externos, cuyo uso debe estar claramente permitido. Algunos profesores gustan de publicar datos que no han sido autorizados para ello, o esconder las fuentes que utilizan de apoyo. En la actualidad existen herramientas que permiten conocer el estado de la economía en un mercado, sugiriendo, a partir de allí, ciertas acciones en materia de inversión. Son muy útiles, tan buenas como su capacidad para reunir datos.</w:t>
      </w:r>
    </w:p>
    <w:p w14:paraId="5B3DC842" w14:textId="7D8F1C89" w:rsidR="00F25CB6" w:rsidRPr="00E12E59" w:rsidRDefault="00F25CB6" w:rsidP="00F25CB6">
      <w:pPr>
        <w:jc w:val="right"/>
      </w:pPr>
      <w:r w:rsidRPr="00844BFA">
        <w:rPr>
          <w:i/>
        </w:rPr>
        <w:t>Hernando Bermúdez Gómez</w:t>
      </w:r>
    </w:p>
    <w:sectPr w:rsidR="00F25CB6" w:rsidRPr="00E12E5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553" w14:textId="77777777" w:rsidR="00F84446" w:rsidRDefault="00F84446" w:rsidP="00EE7812">
      <w:pPr>
        <w:spacing w:after="0" w:line="240" w:lineRule="auto"/>
      </w:pPr>
      <w:r>
        <w:separator/>
      </w:r>
    </w:p>
  </w:endnote>
  <w:endnote w:type="continuationSeparator" w:id="0">
    <w:p w14:paraId="0A5516F1" w14:textId="77777777" w:rsidR="00F84446" w:rsidRDefault="00F844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1EDB" w14:textId="77777777" w:rsidR="00F84446" w:rsidRDefault="00F84446" w:rsidP="00EE7812">
      <w:pPr>
        <w:spacing w:after="0" w:line="240" w:lineRule="auto"/>
      </w:pPr>
      <w:r>
        <w:separator/>
      </w:r>
    </w:p>
  </w:footnote>
  <w:footnote w:type="continuationSeparator" w:id="0">
    <w:p w14:paraId="59B71BB3" w14:textId="77777777" w:rsidR="00F84446" w:rsidRDefault="00F844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DB4502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w:t>
    </w:r>
    <w:r w:rsidR="00DA19FE">
      <w:t>3</w:t>
    </w:r>
    <w:r>
      <w:t>,</w:t>
    </w:r>
    <w:r w:rsidR="001E23A5">
      <w:t xml:space="preserve"> </w:t>
    </w:r>
    <w:r w:rsidR="00A075FD">
      <w:t>2</w:t>
    </w:r>
    <w:r w:rsidR="0052257D">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0740297">
    <w:abstractNumId w:val="0"/>
  </w:num>
  <w:num w:numId="2" w16cid:durableId="1428576725">
    <w:abstractNumId w:val="21"/>
  </w:num>
  <w:num w:numId="3" w16cid:durableId="1396005209">
    <w:abstractNumId w:val="15"/>
  </w:num>
  <w:num w:numId="4" w16cid:durableId="192771990">
    <w:abstractNumId w:val="2"/>
  </w:num>
  <w:num w:numId="5" w16cid:durableId="641423079">
    <w:abstractNumId w:val="20"/>
  </w:num>
  <w:num w:numId="6" w16cid:durableId="1472401797">
    <w:abstractNumId w:val="35"/>
  </w:num>
  <w:num w:numId="7" w16cid:durableId="706372018">
    <w:abstractNumId w:val="13"/>
  </w:num>
  <w:num w:numId="8" w16cid:durableId="957182163">
    <w:abstractNumId w:val="33"/>
  </w:num>
  <w:num w:numId="9" w16cid:durableId="489371020">
    <w:abstractNumId w:val="38"/>
  </w:num>
  <w:num w:numId="10" w16cid:durableId="366877241">
    <w:abstractNumId w:val="4"/>
  </w:num>
  <w:num w:numId="11" w16cid:durableId="1183668694">
    <w:abstractNumId w:val="6"/>
  </w:num>
  <w:num w:numId="12" w16cid:durableId="2102404884">
    <w:abstractNumId w:val="19"/>
  </w:num>
  <w:num w:numId="13" w16cid:durableId="1781219115">
    <w:abstractNumId w:val="22"/>
  </w:num>
  <w:num w:numId="14" w16cid:durableId="1073510486">
    <w:abstractNumId w:val="32"/>
  </w:num>
  <w:num w:numId="15" w16cid:durableId="37169816">
    <w:abstractNumId w:val="9"/>
  </w:num>
  <w:num w:numId="16" w16cid:durableId="1108310803">
    <w:abstractNumId w:val="7"/>
  </w:num>
  <w:num w:numId="17" w16cid:durableId="1510019700">
    <w:abstractNumId w:val="17"/>
  </w:num>
  <w:num w:numId="18" w16cid:durableId="1165825372">
    <w:abstractNumId w:val="31"/>
  </w:num>
  <w:num w:numId="19" w16cid:durableId="906571055">
    <w:abstractNumId w:val="26"/>
  </w:num>
  <w:num w:numId="20" w16cid:durableId="176971833">
    <w:abstractNumId w:val="8"/>
  </w:num>
  <w:num w:numId="21" w16cid:durableId="1938100899">
    <w:abstractNumId w:val="27"/>
  </w:num>
  <w:num w:numId="22" w16cid:durableId="789973755">
    <w:abstractNumId w:val="28"/>
  </w:num>
  <w:num w:numId="23" w16cid:durableId="1746872339">
    <w:abstractNumId w:val="29"/>
  </w:num>
  <w:num w:numId="24" w16cid:durableId="1904681137">
    <w:abstractNumId w:val="34"/>
  </w:num>
  <w:num w:numId="25" w16cid:durableId="220947075">
    <w:abstractNumId w:val="23"/>
  </w:num>
  <w:num w:numId="26" w16cid:durableId="962150051">
    <w:abstractNumId w:val="14"/>
  </w:num>
  <w:num w:numId="27" w16cid:durableId="1865947611">
    <w:abstractNumId w:val="5"/>
  </w:num>
  <w:num w:numId="28" w16cid:durableId="1586497670">
    <w:abstractNumId w:val="24"/>
  </w:num>
  <w:num w:numId="29" w16cid:durableId="2050106349">
    <w:abstractNumId w:val="1"/>
  </w:num>
  <w:num w:numId="30" w16cid:durableId="1326130081">
    <w:abstractNumId w:val="25"/>
  </w:num>
  <w:num w:numId="31" w16cid:durableId="1857694136">
    <w:abstractNumId w:val="30"/>
  </w:num>
  <w:num w:numId="32" w16cid:durableId="1873035735">
    <w:abstractNumId w:val="12"/>
  </w:num>
  <w:num w:numId="33" w16cid:durableId="1587418316">
    <w:abstractNumId w:val="18"/>
  </w:num>
  <w:num w:numId="34" w16cid:durableId="1748502370">
    <w:abstractNumId w:val="3"/>
  </w:num>
  <w:num w:numId="35" w16cid:durableId="424495815">
    <w:abstractNumId w:val="36"/>
  </w:num>
  <w:num w:numId="36" w16cid:durableId="1631324072">
    <w:abstractNumId w:val="10"/>
  </w:num>
  <w:num w:numId="37" w16cid:durableId="1967928976">
    <w:abstractNumId w:val="11"/>
  </w:num>
  <w:num w:numId="38" w16cid:durableId="1492135477">
    <w:abstractNumId w:val="37"/>
  </w:num>
  <w:num w:numId="39" w16cid:durableId="17340450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B4"/>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8F"/>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46"/>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4192\1577-8517-v23_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23129-5DB4-43BC-8AEE-ADFAE1F20669}">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2023-08-27T00:54:00Z</dcterms:created>
  <dcterms:modified xsi:type="dcterms:W3CDTF">2023-08-27T00:54:00Z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