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1A92" w14:textId="71A55485" w:rsidR="00FF4D6A" w:rsidRPr="00FF4D6A" w:rsidRDefault="00FF4D6A" w:rsidP="00FF4D6A">
      <w:pPr>
        <w:keepNext/>
        <w:framePr w:dropCap="drop" w:lines="3" w:wrap="around" w:vAnchor="text" w:hAnchor="text"/>
        <w:spacing w:after="0" w:line="926" w:lineRule="exact"/>
        <w:textAlignment w:val="baseline"/>
        <w:rPr>
          <w:position w:val="-8"/>
          <w:sz w:val="122"/>
        </w:rPr>
      </w:pPr>
      <w:r w:rsidRPr="00FF4D6A">
        <w:rPr>
          <w:position w:val="-8"/>
          <w:sz w:val="122"/>
        </w:rPr>
        <w:t>N</w:t>
      </w:r>
    </w:p>
    <w:p w14:paraId="763D4942" w14:textId="02329107" w:rsidR="008859E7" w:rsidRDefault="00792E05" w:rsidP="00FF4D6A">
      <w:r>
        <w:t xml:space="preserve">os parece muy interesante preguntarse si los precios de transferencia afectan el precio de las acciones correspondientes a las empresas entre las cuales ocurre dicha transferencia. </w:t>
      </w:r>
      <w:r w:rsidR="00FF4D6A">
        <w:t xml:space="preserve">En el artículo titulado </w:t>
      </w:r>
      <w:hyperlink r:id="rId11" w:history="1">
        <w:r w:rsidR="00FF4D6A" w:rsidRPr="00FF4D6A">
          <w:rPr>
            <w:rStyle w:val="Hipervnculo"/>
            <w:i/>
          </w:rPr>
          <w:t xml:space="preserve">Transfer </w:t>
        </w:r>
        <w:proofErr w:type="spellStart"/>
        <w:r w:rsidR="00FF4D6A" w:rsidRPr="00FF4D6A">
          <w:rPr>
            <w:rStyle w:val="Hipervnculo"/>
            <w:i/>
          </w:rPr>
          <w:t>Pricing</w:t>
        </w:r>
        <w:proofErr w:type="spellEnd"/>
        <w:r w:rsidR="00FF4D6A" w:rsidRPr="00FF4D6A">
          <w:rPr>
            <w:rStyle w:val="Hipervnculo"/>
            <w:i/>
          </w:rPr>
          <w:t xml:space="preserve"> </w:t>
        </w:r>
        <w:proofErr w:type="spellStart"/>
        <w:r w:rsidR="00FF4D6A" w:rsidRPr="00FF4D6A">
          <w:rPr>
            <w:rStyle w:val="Hipervnculo"/>
            <w:i/>
          </w:rPr>
          <w:t>Strategy</w:t>
        </w:r>
        <w:proofErr w:type="spellEnd"/>
        <w:r w:rsidR="00FF4D6A" w:rsidRPr="00FF4D6A">
          <w:rPr>
            <w:rStyle w:val="Hipervnculo"/>
            <w:i/>
          </w:rPr>
          <w:t xml:space="preserve"> and </w:t>
        </w:r>
        <w:proofErr w:type="spellStart"/>
        <w:r w:rsidR="00FF4D6A" w:rsidRPr="00FF4D6A">
          <w:rPr>
            <w:rStyle w:val="Hipervnculo"/>
            <w:i/>
          </w:rPr>
          <w:t>Earnings</w:t>
        </w:r>
        <w:proofErr w:type="spellEnd"/>
        <w:r w:rsidR="00FF4D6A" w:rsidRPr="00FF4D6A">
          <w:rPr>
            <w:rStyle w:val="Hipervnculo"/>
            <w:i/>
          </w:rPr>
          <w:t xml:space="preserve"> </w:t>
        </w:r>
        <w:proofErr w:type="spellStart"/>
        <w:r w:rsidR="00FF4D6A" w:rsidRPr="00FF4D6A">
          <w:rPr>
            <w:rStyle w:val="Hipervnculo"/>
            <w:i/>
          </w:rPr>
          <w:t>Informativeness</w:t>
        </w:r>
        <w:proofErr w:type="spellEnd"/>
      </w:hyperlink>
      <w:r w:rsidR="00FF4D6A">
        <w:t xml:space="preserve">, escrito por Fan, </w:t>
      </w:r>
      <w:proofErr w:type="spellStart"/>
      <w:r w:rsidR="00FF4D6A">
        <w:t>Hung</w:t>
      </w:r>
      <w:proofErr w:type="spellEnd"/>
      <w:r w:rsidR="00FF4D6A">
        <w:t xml:space="preserve">-Shu; Lee, Hua; Lee, </w:t>
      </w:r>
      <w:proofErr w:type="spellStart"/>
      <w:r w:rsidR="00FF4D6A">
        <w:t>Hsien</w:t>
      </w:r>
      <w:proofErr w:type="spellEnd"/>
      <w:r w:rsidR="00FF4D6A">
        <w:t>-Li, publicado en </w:t>
      </w:r>
      <w:proofErr w:type="spellStart"/>
      <w:r w:rsidR="00FF4D6A">
        <w:t>Journal</w:t>
      </w:r>
      <w:proofErr w:type="spellEnd"/>
      <w:r w:rsidR="00FF4D6A" w:rsidRPr="00FF4D6A">
        <w:rPr>
          <w:i/>
        </w:rPr>
        <w:t xml:space="preserve"> </w:t>
      </w:r>
      <w:proofErr w:type="spellStart"/>
      <w:r w:rsidR="00FF4D6A" w:rsidRPr="00FF4D6A">
        <w:rPr>
          <w:i/>
        </w:rPr>
        <w:t>of</w:t>
      </w:r>
      <w:proofErr w:type="spellEnd"/>
      <w:r w:rsidR="00FF4D6A" w:rsidRPr="00FF4D6A">
        <w:rPr>
          <w:i/>
        </w:rPr>
        <w:t xml:space="preserve"> Accounting, </w:t>
      </w:r>
      <w:proofErr w:type="spellStart"/>
      <w:r w:rsidR="00FF4D6A" w:rsidRPr="00FF4D6A">
        <w:rPr>
          <w:i/>
        </w:rPr>
        <w:t>Finance</w:t>
      </w:r>
      <w:proofErr w:type="spellEnd"/>
      <w:r w:rsidR="00FF4D6A" w:rsidRPr="00FF4D6A">
        <w:rPr>
          <w:i/>
        </w:rPr>
        <w:t xml:space="preserve"> &amp; Management </w:t>
      </w:r>
      <w:proofErr w:type="spellStart"/>
      <w:r w:rsidR="00FF4D6A" w:rsidRPr="00FF4D6A">
        <w:rPr>
          <w:i/>
        </w:rPr>
        <w:t>Strategy</w:t>
      </w:r>
      <w:proofErr w:type="spellEnd"/>
      <w:r w:rsidR="00FF4D6A">
        <w:t xml:space="preserve">; </w:t>
      </w:r>
      <w:proofErr w:type="spellStart"/>
      <w:r w:rsidR="00FF4D6A">
        <w:t>Taipei</w:t>
      </w:r>
      <w:proofErr w:type="spellEnd"/>
      <w:r w:rsidR="00FF4D6A">
        <w:t xml:space="preserve"> Tomo 18, N.º 1,  (Jun 2023): 1-33, se lee: </w:t>
      </w:r>
      <w:r>
        <w:t>“</w:t>
      </w:r>
      <w:r w:rsidRPr="00792E05">
        <w:rPr>
          <w:i/>
        </w:rPr>
        <w:t xml:space="preserve">Transfer </w:t>
      </w:r>
      <w:proofErr w:type="spellStart"/>
      <w:r w:rsidRPr="00792E05">
        <w:rPr>
          <w:i/>
        </w:rPr>
        <w:t>pricing</w:t>
      </w:r>
      <w:proofErr w:type="spellEnd"/>
      <w:r w:rsidRPr="00792E05">
        <w:rPr>
          <w:i/>
        </w:rPr>
        <w:t xml:space="preserve"> has </w:t>
      </w:r>
      <w:proofErr w:type="spellStart"/>
      <w:r w:rsidRPr="00792E05">
        <w:rPr>
          <w:i/>
        </w:rPr>
        <w:t>been</w:t>
      </w:r>
      <w:proofErr w:type="spellEnd"/>
      <w:r w:rsidRPr="00792E05">
        <w:rPr>
          <w:i/>
        </w:rPr>
        <w:t xml:space="preserve"> </w:t>
      </w:r>
      <w:proofErr w:type="spellStart"/>
      <w:r w:rsidRPr="00792E05">
        <w:rPr>
          <w:i/>
        </w:rPr>
        <w:t>widely</w:t>
      </w:r>
      <w:proofErr w:type="spellEnd"/>
      <w:r w:rsidRPr="00792E05">
        <w:rPr>
          <w:i/>
        </w:rPr>
        <w:t xml:space="preserve"> </w:t>
      </w:r>
      <w:proofErr w:type="spellStart"/>
      <w:r w:rsidRPr="00792E05">
        <w:rPr>
          <w:i/>
        </w:rPr>
        <w:t>used</w:t>
      </w:r>
      <w:proofErr w:type="spellEnd"/>
      <w:r w:rsidRPr="00792E05">
        <w:rPr>
          <w:i/>
        </w:rPr>
        <w:t xml:space="preserve"> in </w:t>
      </w:r>
      <w:proofErr w:type="spellStart"/>
      <w:r w:rsidRPr="00792E05">
        <w:rPr>
          <w:i/>
        </w:rPr>
        <w:t>businesses</w:t>
      </w:r>
      <w:proofErr w:type="spellEnd"/>
      <w:r w:rsidRPr="00792E05">
        <w:rPr>
          <w:i/>
        </w:rPr>
        <w:t xml:space="preserve"> </w:t>
      </w:r>
      <w:proofErr w:type="spellStart"/>
      <w:r w:rsidRPr="00792E05">
        <w:rPr>
          <w:i/>
        </w:rPr>
        <w:t>with</w:t>
      </w:r>
      <w:proofErr w:type="spellEnd"/>
      <w:r w:rsidRPr="00792E05">
        <w:rPr>
          <w:i/>
        </w:rPr>
        <w:t xml:space="preserve"> internal transfer </w:t>
      </w:r>
      <w:proofErr w:type="spellStart"/>
      <w:r w:rsidRPr="00792E05">
        <w:rPr>
          <w:i/>
        </w:rPr>
        <w:t>of</w:t>
      </w:r>
      <w:proofErr w:type="spellEnd"/>
      <w:r w:rsidRPr="00792E05">
        <w:rPr>
          <w:i/>
        </w:rPr>
        <w:t xml:space="preserve"> </w:t>
      </w:r>
      <w:proofErr w:type="spellStart"/>
      <w:r w:rsidRPr="00792E05">
        <w:rPr>
          <w:i/>
        </w:rPr>
        <w:t>intermediate</w:t>
      </w:r>
      <w:proofErr w:type="spellEnd"/>
      <w:r w:rsidRPr="00792E05">
        <w:rPr>
          <w:i/>
        </w:rPr>
        <w:t xml:space="preserve"> </w:t>
      </w:r>
      <w:proofErr w:type="spellStart"/>
      <w:r w:rsidRPr="00792E05">
        <w:rPr>
          <w:i/>
        </w:rPr>
        <w:t>products</w:t>
      </w:r>
      <w:proofErr w:type="spellEnd"/>
      <w:r w:rsidRPr="00792E05">
        <w:rPr>
          <w:i/>
        </w:rPr>
        <w:t xml:space="preserve">. </w:t>
      </w:r>
      <w:proofErr w:type="spellStart"/>
      <w:r w:rsidRPr="00792E05">
        <w:rPr>
          <w:i/>
        </w:rPr>
        <w:t>It</w:t>
      </w:r>
      <w:proofErr w:type="spellEnd"/>
      <w:r w:rsidRPr="00792E05">
        <w:rPr>
          <w:i/>
        </w:rPr>
        <w:t xml:space="preserve"> </w:t>
      </w:r>
      <w:proofErr w:type="spellStart"/>
      <w:r w:rsidRPr="00792E05">
        <w:rPr>
          <w:i/>
        </w:rPr>
        <w:t>affects</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allocation</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profit</w:t>
      </w:r>
      <w:proofErr w:type="spellEnd"/>
      <w:r w:rsidRPr="00792E05">
        <w:rPr>
          <w:i/>
        </w:rPr>
        <w:t xml:space="preserve"> </w:t>
      </w:r>
      <w:proofErr w:type="spellStart"/>
      <w:r w:rsidRPr="00792E05">
        <w:rPr>
          <w:i/>
        </w:rPr>
        <w:t>among</w:t>
      </w:r>
      <w:proofErr w:type="spellEnd"/>
      <w:r w:rsidRPr="00792E05">
        <w:rPr>
          <w:i/>
        </w:rPr>
        <w:t xml:space="preserve"> </w:t>
      </w:r>
      <w:proofErr w:type="spellStart"/>
      <w:r w:rsidRPr="00792E05">
        <w:rPr>
          <w:i/>
        </w:rPr>
        <w:t>subunits</w:t>
      </w:r>
      <w:proofErr w:type="spellEnd"/>
      <w:r w:rsidRPr="00792E05">
        <w:rPr>
          <w:i/>
        </w:rPr>
        <w:t xml:space="preserve"> and </w:t>
      </w:r>
      <w:proofErr w:type="spellStart"/>
      <w:r w:rsidRPr="00792E05">
        <w:rPr>
          <w:i/>
        </w:rPr>
        <w:t>the</w:t>
      </w:r>
      <w:proofErr w:type="spellEnd"/>
      <w:r w:rsidRPr="00792E05">
        <w:rPr>
          <w:i/>
        </w:rPr>
        <w:t xml:space="preserve"> </w:t>
      </w:r>
      <w:proofErr w:type="spellStart"/>
      <w:r w:rsidRPr="00792E05">
        <w:rPr>
          <w:i/>
        </w:rPr>
        <w:t>degree</w:t>
      </w:r>
      <w:proofErr w:type="spellEnd"/>
      <w:r w:rsidRPr="00792E05">
        <w:rPr>
          <w:i/>
        </w:rPr>
        <w:t xml:space="preserve"> </w:t>
      </w:r>
      <w:proofErr w:type="spellStart"/>
      <w:r w:rsidRPr="00792E05">
        <w:rPr>
          <w:i/>
        </w:rPr>
        <w:t>to</w:t>
      </w:r>
      <w:proofErr w:type="spellEnd"/>
      <w:r w:rsidRPr="00792E05">
        <w:rPr>
          <w:i/>
        </w:rPr>
        <w:t xml:space="preserve"> </w:t>
      </w:r>
      <w:proofErr w:type="spellStart"/>
      <w:r w:rsidRPr="00792E05">
        <w:rPr>
          <w:i/>
        </w:rPr>
        <w:t>which</w:t>
      </w:r>
      <w:proofErr w:type="spellEnd"/>
      <w:r w:rsidRPr="00792E05">
        <w:rPr>
          <w:i/>
        </w:rPr>
        <w:t xml:space="preserve"> </w:t>
      </w:r>
      <w:proofErr w:type="spellStart"/>
      <w:r w:rsidRPr="00792E05">
        <w:rPr>
          <w:i/>
        </w:rPr>
        <w:t>current</w:t>
      </w:r>
      <w:proofErr w:type="spellEnd"/>
      <w:r w:rsidRPr="00792E05">
        <w:rPr>
          <w:i/>
        </w:rPr>
        <w:t xml:space="preserve"> </w:t>
      </w:r>
      <w:proofErr w:type="spellStart"/>
      <w:r w:rsidRPr="00792E05">
        <w:rPr>
          <w:i/>
        </w:rPr>
        <w:t>earnings</w:t>
      </w:r>
      <w:proofErr w:type="spellEnd"/>
      <w:r w:rsidRPr="00792E05">
        <w:rPr>
          <w:i/>
        </w:rPr>
        <w:t xml:space="preserve"> can </w:t>
      </w:r>
      <w:proofErr w:type="spellStart"/>
      <w:r w:rsidRPr="00792E05">
        <w:rPr>
          <w:i/>
        </w:rPr>
        <w:t>provide</w:t>
      </w:r>
      <w:proofErr w:type="spellEnd"/>
      <w:r w:rsidRPr="00792E05">
        <w:rPr>
          <w:i/>
        </w:rPr>
        <w:t xml:space="preserve"> </w:t>
      </w:r>
      <w:proofErr w:type="spellStart"/>
      <w:r w:rsidRPr="00792E05">
        <w:rPr>
          <w:i/>
        </w:rPr>
        <w:t>information</w:t>
      </w:r>
      <w:proofErr w:type="spellEnd"/>
      <w:r w:rsidRPr="00792E05">
        <w:rPr>
          <w:i/>
        </w:rPr>
        <w:t xml:space="preserve"> </w:t>
      </w:r>
      <w:proofErr w:type="spellStart"/>
      <w:r w:rsidRPr="00792E05">
        <w:rPr>
          <w:i/>
        </w:rPr>
        <w:t>about</w:t>
      </w:r>
      <w:proofErr w:type="spellEnd"/>
      <w:r w:rsidRPr="00792E05">
        <w:rPr>
          <w:i/>
        </w:rPr>
        <w:t xml:space="preserve"> future </w:t>
      </w:r>
      <w:proofErr w:type="spellStart"/>
      <w:r w:rsidRPr="00792E05">
        <w:rPr>
          <w:i/>
        </w:rPr>
        <w:t>earnings</w:t>
      </w:r>
      <w:proofErr w:type="spellEnd"/>
      <w:r w:rsidRPr="00792E05">
        <w:rPr>
          <w:i/>
        </w:rPr>
        <w:t xml:space="preserve"> and stock </w:t>
      </w:r>
      <w:proofErr w:type="spellStart"/>
      <w:r w:rsidRPr="00792E05">
        <w:rPr>
          <w:i/>
        </w:rPr>
        <w:t>price</w:t>
      </w:r>
      <w:proofErr w:type="spellEnd"/>
      <w:r w:rsidRPr="00792E05">
        <w:rPr>
          <w:i/>
        </w:rPr>
        <w:t xml:space="preserve"> can </w:t>
      </w:r>
      <w:proofErr w:type="spellStart"/>
      <w:r w:rsidRPr="00792E05">
        <w:rPr>
          <w:i/>
        </w:rPr>
        <w:t>reflect</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informativeness</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earnings</w:t>
      </w:r>
      <w:proofErr w:type="spellEnd"/>
      <w:r w:rsidRPr="00792E05">
        <w:rPr>
          <w:i/>
        </w:rPr>
        <w:t xml:space="preserve">. </w:t>
      </w:r>
      <w:proofErr w:type="spellStart"/>
      <w:r w:rsidRPr="00792E05">
        <w:rPr>
          <w:i/>
        </w:rPr>
        <w:t>This</w:t>
      </w:r>
      <w:proofErr w:type="spellEnd"/>
      <w:r w:rsidRPr="00792E05">
        <w:rPr>
          <w:i/>
        </w:rPr>
        <w:t xml:space="preserve"> paper examines </w:t>
      </w:r>
      <w:proofErr w:type="spellStart"/>
      <w:r w:rsidRPr="00792E05">
        <w:rPr>
          <w:i/>
        </w:rPr>
        <w:t>how</w:t>
      </w:r>
      <w:proofErr w:type="spellEnd"/>
      <w:r w:rsidRPr="00792E05">
        <w:rPr>
          <w:i/>
        </w:rPr>
        <w:t xml:space="preserve"> transfer </w:t>
      </w:r>
      <w:proofErr w:type="spellStart"/>
      <w:r w:rsidRPr="00792E05">
        <w:rPr>
          <w:i/>
        </w:rPr>
        <w:t>pricing</w:t>
      </w:r>
      <w:proofErr w:type="spellEnd"/>
      <w:r w:rsidRPr="00792E05">
        <w:rPr>
          <w:i/>
        </w:rPr>
        <w:t xml:space="preserve"> </w:t>
      </w:r>
      <w:proofErr w:type="spellStart"/>
      <w:r w:rsidRPr="00792E05">
        <w:rPr>
          <w:i/>
        </w:rPr>
        <w:t>affects</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information</w:t>
      </w:r>
      <w:proofErr w:type="spellEnd"/>
      <w:r w:rsidRPr="00792E05">
        <w:rPr>
          <w:i/>
        </w:rPr>
        <w:t xml:space="preserve"> </w:t>
      </w:r>
      <w:proofErr w:type="spellStart"/>
      <w:r w:rsidRPr="00792E05">
        <w:rPr>
          <w:i/>
        </w:rPr>
        <w:t>content</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earnings</w:t>
      </w:r>
      <w:proofErr w:type="spellEnd"/>
      <w:r w:rsidRPr="00792E05">
        <w:rPr>
          <w:i/>
        </w:rPr>
        <w:t>. ―</w:t>
      </w:r>
      <w:proofErr w:type="spellStart"/>
      <w:r w:rsidRPr="00792E05">
        <w:rPr>
          <w:i/>
        </w:rPr>
        <w:t>Using</w:t>
      </w:r>
      <w:proofErr w:type="spellEnd"/>
      <w:r w:rsidRPr="00792E05">
        <w:rPr>
          <w:i/>
        </w:rPr>
        <w:t xml:space="preserve"> data </w:t>
      </w:r>
      <w:proofErr w:type="spellStart"/>
      <w:r w:rsidRPr="00792E05">
        <w:rPr>
          <w:i/>
        </w:rPr>
        <w:t>on</w:t>
      </w:r>
      <w:proofErr w:type="spellEnd"/>
      <w:r w:rsidRPr="00792E05">
        <w:rPr>
          <w:i/>
        </w:rPr>
        <w:t xml:space="preserve"> </w:t>
      </w:r>
      <w:proofErr w:type="spellStart"/>
      <w:r w:rsidRPr="00792E05">
        <w:rPr>
          <w:i/>
        </w:rPr>
        <w:t>related</w:t>
      </w:r>
      <w:proofErr w:type="spellEnd"/>
      <w:r w:rsidRPr="00792E05">
        <w:rPr>
          <w:i/>
        </w:rPr>
        <w:t xml:space="preserve"> </w:t>
      </w:r>
      <w:proofErr w:type="spellStart"/>
      <w:r w:rsidRPr="00792E05">
        <w:rPr>
          <w:i/>
        </w:rPr>
        <w:t>party</w:t>
      </w:r>
      <w:proofErr w:type="spellEnd"/>
      <w:r w:rsidRPr="00792E05">
        <w:rPr>
          <w:i/>
        </w:rPr>
        <w:t xml:space="preserve"> </w:t>
      </w:r>
      <w:proofErr w:type="spellStart"/>
      <w:r w:rsidRPr="00792E05">
        <w:rPr>
          <w:i/>
        </w:rPr>
        <w:t>transactions</w:t>
      </w:r>
      <w:proofErr w:type="spellEnd"/>
      <w:r w:rsidRPr="00792E05">
        <w:rPr>
          <w:i/>
        </w:rPr>
        <w:t xml:space="preserve"> and </w:t>
      </w:r>
      <w:proofErr w:type="spellStart"/>
      <w:r w:rsidRPr="00792E05">
        <w:rPr>
          <w:i/>
        </w:rPr>
        <w:t>arm's</w:t>
      </w:r>
      <w:proofErr w:type="spellEnd"/>
      <w:r w:rsidRPr="00792E05">
        <w:rPr>
          <w:i/>
        </w:rPr>
        <w:t xml:space="preserve"> </w:t>
      </w:r>
      <w:proofErr w:type="spellStart"/>
      <w:r w:rsidRPr="00792E05">
        <w:rPr>
          <w:i/>
        </w:rPr>
        <w:t>length</w:t>
      </w:r>
      <w:proofErr w:type="spellEnd"/>
      <w:r w:rsidRPr="00792E05">
        <w:rPr>
          <w:i/>
        </w:rPr>
        <w:t xml:space="preserve"> </w:t>
      </w:r>
      <w:proofErr w:type="spellStart"/>
      <w:r w:rsidRPr="00792E05">
        <w:rPr>
          <w:i/>
        </w:rPr>
        <w:t>transactions</w:t>
      </w:r>
      <w:proofErr w:type="spellEnd"/>
      <w:r w:rsidRPr="00792E05">
        <w:rPr>
          <w:i/>
        </w:rPr>
        <w:t xml:space="preserve">, </w:t>
      </w:r>
      <w:proofErr w:type="spellStart"/>
      <w:r w:rsidRPr="00792E05">
        <w:rPr>
          <w:i/>
        </w:rPr>
        <w:t>we</w:t>
      </w:r>
      <w:proofErr w:type="spellEnd"/>
      <w:r w:rsidRPr="00792E05">
        <w:rPr>
          <w:i/>
        </w:rPr>
        <w:t xml:space="preserve"> </w:t>
      </w:r>
      <w:proofErr w:type="spellStart"/>
      <w:r w:rsidRPr="00792E05">
        <w:rPr>
          <w:i/>
        </w:rPr>
        <w:t>find</w:t>
      </w:r>
      <w:proofErr w:type="spellEnd"/>
      <w:r w:rsidRPr="00792E05">
        <w:rPr>
          <w:i/>
        </w:rPr>
        <w:t xml:space="preserve"> </w:t>
      </w:r>
      <w:proofErr w:type="spellStart"/>
      <w:r w:rsidRPr="00792E05">
        <w:rPr>
          <w:i/>
        </w:rPr>
        <w:t>evidence</w:t>
      </w:r>
      <w:proofErr w:type="spellEnd"/>
      <w:r w:rsidRPr="00792E05">
        <w:rPr>
          <w:i/>
        </w:rPr>
        <w:t xml:space="preserve"> </w:t>
      </w:r>
      <w:proofErr w:type="spellStart"/>
      <w:r w:rsidRPr="00792E05">
        <w:rPr>
          <w:i/>
        </w:rPr>
        <w:t>suggesting</w:t>
      </w:r>
      <w:proofErr w:type="spellEnd"/>
      <w:r w:rsidRPr="00792E05">
        <w:rPr>
          <w:i/>
        </w:rPr>
        <w:t xml:space="preserve"> </w:t>
      </w:r>
      <w:proofErr w:type="spellStart"/>
      <w:r w:rsidRPr="00792E05">
        <w:rPr>
          <w:i/>
        </w:rPr>
        <w:t>that</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abnormal</w:t>
      </w:r>
      <w:proofErr w:type="spellEnd"/>
      <w:r w:rsidRPr="00792E05">
        <w:rPr>
          <w:i/>
        </w:rPr>
        <w:t xml:space="preserve"> transfer </w:t>
      </w:r>
      <w:proofErr w:type="spellStart"/>
      <w:r w:rsidRPr="00792E05">
        <w:rPr>
          <w:i/>
        </w:rPr>
        <w:t>price</w:t>
      </w:r>
      <w:proofErr w:type="spellEnd"/>
      <w:r w:rsidRPr="00792E05">
        <w:rPr>
          <w:i/>
        </w:rPr>
        <w:t xml:space="preserve"> </w:t>
      </w:r>
      <w:proofErr w:type="spellStart"/>
      <w:r w:rsidRPr="00792E05">
        <w:rPr>
          <w:i/>
        </w:rPr>
        <w:t>is</w:t>
      </w:r>
      <w:proofErr w:type="spellEnd"/>
      <w:r w:rsidRPr="00792E05">
        <w:rPr>
          <w:i/>
        </w:rPr>
        <w:t xml:space="preserve"> </w:t>
      </w:r>
      <w:proofErr w:type="spellStart"/>
      <w:r w:rsidRPr="00792E05">
        <w:rPr>
          <w:i/>
        </w:rPr>
        <w:t>negatively</w:t>
      </w:r>
      <w:proofErr w:type="spellEnd"/>
      <w:r w:rsidRPr="00792E05">
        <w:rPr>
          <w:i/>
        </w:rPr>
        <w:t xml:space="preserve"> </w:t>
      </w:r>
      <w:proofErr w:type="spellStart"/>
      <w:r w:rsidRPr="00792E05">
        <w:rPr>
          <w:i/>
        </w:rPr>
        <w:t>associated</w:t>
      </w:r>
      <w:proofErr w:type="spellEnd"/>
      <w:r w:rsidRPr="00792E05">
        <w:rPr>
          <w:i/>
        </w:rPr>
        <w:t xml:space="preserve"> </w:t>
      </w:r>
      <w:proofErr w:type="spellStart"/>
      <w:r w:rsidRPr="00792E05">
        <w:rPr>
          <w:i/>
        </w:rPr>
        <w:t>with</w:t>
      </w:r>
      <w:proofErr w:type="spellEnd"/>
      <w:r w:rsidRPr="00792E05">
        <w:rPr>
          <w:i/>
        </w:rPr>
        <w:t xml:space="preserve"> </w:t>
      </w:r>
      <w:proofErr w:type="spellStart"/>
      <w:r w:rsidRPr="00792E05">
        <w:rPr>
          <w:i/>
        </w:rPr>
        <w:t>earnings</w:t>
      </w:r>
      <w:proofErr w:type="spellEnd"/>
      <w:r w:rsidRPr="00792E05">
        <w:rPr>
          <w:i/>
        </w:rPr>
        <w:t xml:space="preserve"> </w:t>
      </w:r>
      <w:proofErr w:type="spellStart"/>
      <w:r w:rsidRPr="00792E05">
        <w:rPr>
          <w:i/>
        </w:rPr>
        <w:t>informativeness</w:t>
      </w:r>
      <w:proofErr w:type="spellEnd"/>
      <w:r w:rsidRPr="00792E05">
        <w:rPr>
          <w:i/>
        </w:rPr>
        <w:t xml:space="preserve">. </w:t>
      </w:r>
      <w:proofErr w:type="spellStart"/>
      <w:r w:rsidRPr="00792E05">
        <w:rPr>
          <w:i/>
        </w:rPr>
        <w:t>Moreover</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abnormal</w:t>
      </w:r>
      <w:proofErr w:type="spellEnd"/>
      <w:r w:rsidRPr="00792E05">
        <w:rPr>
          <w:i/>
        </w:rPr>
        <w:t xml:space="preserve"> transfer </w:t>
      </w:r>
      <w:proofErr w:type="spellStart"/>
      <w:r w:rsidRPr="00792E05">
        <w:rPr>
          <w:i/>
        </w:rPr>
        <w:t>price</w:t>
      </w:r>
      <w:proofErr w:type="spellEnd"/>
      <w:r w:rsidRPr="00792E05">
        <w:rPr>
          <w:i/>
        </w:rPr>
        <w:t xml:space="preserve"> </w:t>
      </w:r>
      <w:proofErr w:type="spellStart"/>
      <w:r w:rsidRPr="00792E05">
        <w:rPr>
          <w:i/>
        </w:rPr>
        <w:t>is</w:t>
      </w:r>
      <w:proofErr w:type="spellEnd"/>
      <w:r w:rsidRPr="00792E05">
        <w:rPr>
          <w:i/>
        </w:rPr>
        <w:t xml:space="preserve"> </w:t>
      </w:r>
      <w:proofErr w:type="spellStart"/>
      <w:r w:rsidRPr="00792E05">
        <w:rPr>
          <w:i/>
        </w:rPr>
        <w:t>negatively</w:t>
      </w:r>
      <w:proofErr w:type="spellEnd"/>
      <w:r w:rsidRPr="00792E05">
        <w:rPr>
          <w:i/>
        </w:rPr>
        <w:t xml:space="preserve"> </w:t>
      </w:r>
      <w:proofErr w:type="spellStart"/>
      <w:r w:rsidRPr="00792E05">
        <w:rPr>
          <w:i/>
        </w:rPr>
        <w:t>related</w:t>
      </w:r>
      <w:proofErr w:type="spellEnd"/>
      <w:r w:rsidRPr="00792E05">
        <w:rPr>
          <w:i/>
        </w:rPr>
        <w:t xml:space="preserve"> </w:t>
      </w:r>
      <w:proofErr w:type="spellStart"/>
      <w:r w:rsidRPr="00792E05">
        <w:rPr>
          <w:i/>
        </w:rPr>
        <w:t>to</w:t>
      </w:r>
      <w:proofErr w:type="spellEnd"/>
      <w:r w:rsidRPr="00792E05">
        <w:rPr>
          <w:i/>
        </w:rPr>
        <w:t xml:space="preserve"> </w:t>
      </w:r>
      <w:proofErr w:type="spellStart"/>
      <w:r w:rsidRPr="00792E05">
        <w:rPr>
          <w:i/>
        </w:rPr>
        <w:t>earnings</w:t>
      </w:r>
      <w:proofErr w:type="spellEnd"/>
      <w:r w:rsidRPr="00792E05">
        <w:rPr>
          <w:i/>
        </w:rPr>
        <w:t xml:space="preserve"> </w:t>
      </w:r>
      <w:proofErr w:type="spellStart"/>
      <w:r w:rsidRPr="00792E05">
        <w:rPr>
          <w:i/>
        </w:rPr>
        <w:t>persistence</w:t>
      </w:r>
      <w:proofErr w:type="spellEnd"/>
      <w:r w:rsidRPr="00792E05">
        <w:rPr>
          <w:i/>
        </w:rPr>
        <w:t xml:space="preserve">. </w:t>
      </w:r>
      <w:proofErr w:type="spellStart"/>
      <w:r w:rsidRPr="00792E05">
        <w:rPr>
          <w:i/>
        </w:rPr>
        <w:t>Additional</w:t>
      </w:r>
      <w:proofErr w:type="spellEnd"/>
      <w:r w:rsidRPr="00792E05">
        <w:rPr>
          <w:i/>
        </w:rPr>
        <w:t xml:space="preserve"> </w:t>
      </w:r>
      <w:proofErr w:type="spellStart"/>
      <w:r w:rsidRPr="00792E05">
        <w:rPr>
          <w:i/>
        </w:rPr>
        <w:t>analyses</w:t>
      </w:r>
      <w:proofErr w:type="spellEnd"/>
      <w:r w:rsidRPr="00792E05">
        <w:rPr>
          <w:i/>
        </w:rPr>
        <w:t xml:space="preserve"> show </w:t>
      </w:r>
      <w:proofErr w:type="spellStart"/>
      <w:r w:rsidRPr="00792E05">
        <w:rPr>
          <w:i/>
        </w:rPr>
        <w:t>that</w:t>
      </w:r>
      <w:proofErr w:type="spellEnd"/>
      <w:r w:rsidRPr="00792E05">
        <w:rPr>
          <w:i/>
        </w:rPr>
        <w:t xml:space="preserve"> </w:t>
      </w:r>
      <w:proofErr w:type="spellStart"/>
      <w:r w:rsidRPr="00792E05">
        <w:rPr>
          <w:i/>
        </w:rPr>
        <w:t>firms</w:t>
      </w:r>
      <w:proofErr w:type="spellEnd"/>
      <w:r w:rsidRPr="00792E05">
        <w:rPr>
          <w:i/>
        </w:rPr>
        <w:t xml:space="preserve"> </w:t>
      </w:r>
      <w:proofErr w:type="spellStart"/>
      <w:r w:rsidRPr="00792E05">
        <w:rPr>
          <w:i/>
        </w:rPr>
        <w:t>with</w:t>
      </w:r>
      <w:proofErr w:type="spellEnd"/>
      <w:r w:rsidRPr="00792E05">
        <w:rPr>
          <w:i/>
        </w:rPr>
        <w:t xml:space="preserve"> </w:t>
      </w:r>
      <w:proofErr w:type="spellStart"/>
      <w:r w:rsidRPr="00792E05">
        <w:rPr>
          <w:i/>
        </w:rPr>
        <w:t>higher</w:t>
      </w:r>
      <w:proofErr w:type="spellEnd"/>
      <w:r w:rsidRPr="00792E05">
        <w:rPr>
          <w:i/>
        </w:rPr>
        <w:t xml:space="preserve"> </w:t>
      </w:r>
      <w:proofErr w:type="spellStart"/>
      <w:r w:rsidRPr="00792E05">
        <w:rPr>
          <w:i/>
        </w:rPr>
        <w:t>abnormal</w:t>
      </w:r>
      <w:proofErr w:type="spellEnd"/>
      <w:r w:rsidRPr="00792E05">
        <w:rPr>
          <w:i/>
        </w:rPr>
        <w:t xml:space="preserve"> transfer </w:t>
      </w:r>
      <w:proofErr w:type="spellStart"/>
      <w:r w:rsidRPr="00792E05">
        <w:rPr>
          <w:i/>
        </w:rPr>
        <w:t>price</w:t>
      </w:r>
      <w:proofErr w:type="spellEnd"/>
      <w:r w:rsidRPr="00792E05">
        <w:rPr>
          <w:i/>
        </w:rPr>
        <w:t xml:space="preserve"> </w:t>
      </w:r>
      <w:proofErr w:type="spellStart"/>
      <w:r w:rsidRPr="00792E05">
        <w:rPr>
          <w:i/>
        </w:rPr>
        <w:t>have</w:t>
      </w:r>
      <w:proofErr w:type="spellEnd"/>
      <w:r w:rsidRPr="00792E05">
        <w:rPr>
          <w:i/>
        </w:rPr>
        <w:t xml:space="preserve"> </w:t>
      </w:r>
      <w:proofErr w:type="spellStart"/>
      <w:r w:rsidRPr="00792E05">
        <w:rPr>
          <w:i/>
        </w:rPr>
        <w:t>greater</w:t>
      </w:r>
      <w:proofErr w:type="spellEnd"/>
      <w:r w:rsidRPr="00792E05">
        <w:rPr>
          <w:i/>
        </w:rPr>
        <w:t xml:space="preserve"> </w:t>
      </w:r>
      <w:proofErr w:type="spellStart"/>
      <w:r w:rsidRPr="00792E05">
        <w:rPr>
          <w:i/>
        </w:rPr>
        <w:t>discretionary</w:t>
      </w:r>
      <w:proofErr w:type="spellEnd"/>
      <w:r w:rsidRPr="00792E05">
        <w:rPr>
          <w:i/>
        </w:rPr>
        <w:t xml:space="preserve"> </w:t>
      </w:r>
      <w:proofErr w:type="spellStart"/>
      <w:r w:rsidRPr="00792E05">
        <w:rPr>
          <w:i/>
        </w:rPr>
        <w:t>accruals</w:t>
      </w:r>
      <w:proofErr w:type="spellEnd"/>
      <w:r w:rsidRPr="00792E05">
        <w:rPr>
          <w:i/>
        </w:rPr>
        <w:t xml:space="preserve">, and </w:t>
      </w:r>
      <w:proofErr w:type="spellStart"/>
      <w:r w:rsidRPr="00792E05">
        <w:rPr>
          <w:i/>
        </w:rPr>
        <w:t>that</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abnormal</w:t>
      </w:r>
      <w:proofErr w:type="spellEnd"/>
      <w:r w:rsidRPr="00792E05">
        <w:rPr>
          <w:i/>
        </w:rPr>
        <w:t xml:space="preserve"> transfer </w:t>
      </w:r>
      <w:proofErr w:type="spellStart"/>
      <w:r w:rsidRPr="00792E05">
        <w:rPr>
          <w:i/>
        </w:rPr>
        <w:t>price</w:t>
      </w:r>
      <w:proofErr w:type="spellEnd"/>
      <w:r w:rsidRPr="00792E05">
        <w:rPr>
          <w:i/>
        </w:rPr>
        <w:t xml:space="preserve"> reduces </w:t>
      </w:r>
      <w:proofErr w:type="spellStart"/>
      <w:r w:rsidRPr="00792E05">
        <w:rPr>
          <w:i/>
        </w:rPr>
        <w:t>the</w:t>
      </w:r>
      <w:proofErr w:type="spellEnd"/>
      <w:r w:rsidRPr="00792E05">
        <w:rPr>
          <w:i/>
        </w:rPr>
        <w:t xml:space="preserve"> </w:t>
      </w:r>
      <w:proofErr w:type="spellStart"/>
      <w:r w:rsidRPr="00792E05">
        <w:rPr>
          <w:i/>
        </w:rPr>
        <w:t>persistence</w:t>
      </w:r>
      <w:proofErr w:type="spellEnd"/>
      <w:r w:rsidRPr="00792E05">
        <w:rPr>
          <w:i/>
        </w:rPr>
        <w:t xml:space="preserve"> in </w:t>
      </w:r>
      <w:proofErr w:type="spellStart"/>
      <w:r w:rsidRPr="00792E05">
        <w:rPr>
          <w:i/>
        </w:rPr>
        <w:t>the</w:t>
      </w:r>
      <w:proofErr w:type="spellEnd"/>
      <w:r w:rsidRPr="00792E05">
        <w:rPr>
          <w:i/>
        </w:rPr>
        <w:t xml:space="preserve"> </w:t>
      </w:r>
      <w:proofErr w:type="spellStart"/>
      <w:r w:rsidRPr="00792E05">
        <w:rPr>
          <w:i/>
        </w:rPr>
        <w:t>discretionary</w:t>
      </w:r>
      <w:proofErr w:type="spellEnd"/>
      <w:r w:rsidRPr="00792E05">
        <w:rPr>
          <w:i/>
        </w:rPr>
        <w:t xml:space="preserve"> </w:t>
      </w:r>
      <w:proofErr w:type="spellStart"/>
      <w:r w:rsidRPr="00792E05">
        <w:rPr>
          <w:i/>
        </w:rPr>
        <w:t>accruals</w:t>
      </w:r>
      <w:proofErr w:type="spellEnd"/>
      <w:r w:rsidRPr="00792E05">
        <w:rPr>
          <w:i/>
        </w:rPr>
        <w:t xml:space="preserve">. </w:t>
      </w:r>
      <w:proofErr w:type="spellStart"/>
      <w:r w:rsidRPr="00792E05">
        <w:rPr>
          <w:i/>
        </w:rPr>
        <w:t>Further</w:t>
      </w:r>
      <w:proofErr w:type="spellEnd"/>
      <w:r w:rsidRPr="00792E05">
        <w:rPr>
          <w:i/>
        </w:rPr>
        <w:t xml:space="preserve">, </w:t>
      </w:r>
      <w:proofErr w:type="spellStart"/>
      <w:r w:rsidRPr="00792E05">
        <w:rPr>
          <w:i/>
        </w:rPr>
        <w:t>the</w:t>
      </w:r>
      <w:proofErr w:type="spellEnd"/>
      <w:r w:rsidRPr="00792E05">
        <w:rPr>
          <w:i/>
        </w:rPr>
        <w:t xml:space="preserve"> negative </w:t>
      </w:r>
      <w:proofErr w:type="spellStart"/>
      <w:r w:rsidRPr="00792E05">
        <w:rPr>
          <w:i/>
        </w:rPr>
        <w:t>relation</w:t>
      </w:r>
      <w:proofErr w:type="spellEnd"/>
      <w:r w:rsidRPr="00792E05">
        <w:rPr>
          <w:i/>
        </w:rPr>
        <w:t xml:space="preserve"> </w:t>
      </w:r>
      <w:proofErr w:type="spellStart"/>
      <w:r w:rsidRPr="00792E05">
        <w:rPr>
          <w:i/>
        </w:rPr>
        <w:t>between</w:t>
      </w:r>
      <w:proofErr w:type="spellEnd"/>
      <w:r w:rsidRPr="00792E05">
        <w:rPr>
          <w:i/>
        </w:rPr>
        <w:t xml:space="preserve"> </w:t>
      </w:r>
      <w:proofErr w:type="spellStart"/>
      <w:r w:rsidRPr="00792E05">
        <w:rPr>
          <w:i/>
        </w:rPr>
        <w:t>abnormal</w:t>
      </w:r>
      <w:proofErr w:type="spellEnd"/>
      <w:r w:rsidRPr="00792E05">
        <w:rPr>
          <w:i/>
        </w:rPr>
        <w:t xml:space="preserve"> transfer </w:t>
      </w:r>
      <w:proofErr w:type="spellStart"/>
      <w:r w:rsidRPr="00792E05">
        <w:rPr>
          <w:i/>
        </w:rPr>
        <w:t>price</w:t>
      </w:r>
      <w:proofErr w:type="spellEnd"/>
      <w:r w:rsidRPr="00792E05">
        <w:rPr>
          <w:i/>
        </w:rPr>
        <w:t xml:space="preserve"> and </w:t>
      </w:r>
      <w:proofErr w:type="spellStart"/>
      <w:r w:rsidRPr="00792E05">
        <w:rPr>
          <w:i/>
        </w:rPr>
        <w:t>earnings</w:t>
      </w:r>
      <w:proofErr w:type="spellEnd"/>
      <w:r w:rsidRPr="00792E05">
        <w:rPr>
          <w:i/>
        </w:rPr>
        <w:t xml:space="preserve"> </w:t>
      </w:r>
      <w:proofErr w:type="spellStart"/>
      <w:r w:rsidRPr="00792E05">
        <w:rPr>
          <w:i/>
        </w:rPr>
        <w:t>informativeness</w:t>
      </w:r>
      <w:proofErr w:type="spellEnd"/>
      <w:r w:rsidRPr="00792E05">
        <w:rPr>
          <w:i/>
        </w:rPr>
        <w:t xml:space="preserve"> </w:t>
      </w:r>
      <w:proofErr w:type="spellStart"/>
      <w:r w:rsidRPr="00792E05">
        <w:rPr>
          <w:i/>
        </w:rPr>
        <w:t>is</w:t>
      </w:r>
      <w:proofErr w:type="spellEnd"/>
      <w:r w:rsidRPr="00792E05">
        <w:rPr>
          <w:i/>
        </w:rPr>
        <w:t xml:space="preserve"> </w:t>
      </w:r>
      <w:proofErr w:type="spellStart"/>
      <w:r w:rsidRPr="00792E05">
        <w:rPr>
          <w:i/>
        </w:rPr>
        <w:t>lessened</w:t>
      </w:r>
      <w:proofErr w:type="spellEnd"/>
      <w:r w:rsidRPr="00792E05">
        <w:rPr>
          <w:i/>
        </w:rPr>
        <w:t xml:space="preserve"> </w:t>
      </w:r>
      <w:proofErr w:type="spellStart"/>
      <w:r w:rsidRPr="00792E05">
        <w:rPr>
          <w:i/>
        </w:rPr>
        <w:t>since</w:t>
      </w:r>
      <w:proofErr w:type="spellEnd"/>
      <w:r w:rsidRPr="00792E05">
        <w:rPr>
          <w:i/>
        </w:rPr>
        <w:t xml:space="preserve"> </w:t>
      </w:r>
      <w:proofErr w:type="spellStart"/>
      <w:r w:rsidRPr="00792E05">
        <w:rPr>
          <w:i/>
        </w:rPr>
        <w:t>enactment</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Regulation</w:t>
      </w:r>
      <w:proofErr w:type="spellEnd"/>
      <w:r w:rsidRPr="00792E05">
        <w:rPr>
          <w:i/>
        </w:rPr>
        <w:t xml:space="preserve"> in 2004. </w:t>
      </w:r>
      <w:proofErr w:type="spellStart"/>
      <w:r w:rsidRPr="00792E05">
        <w:rPr>
          <w:i/>
        </w:rPr>
        <w:t>Overall</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evidence</w:t>
      </w:r>
      <w:proofErr w:type="spellEnd"/>
      <w:r w:rsidRPr="00792E05">
        <w:rPr>
          <w:i/>
        </w:rPr>
        <w:t xml:space="preserve"> </w:t>
      </w:r>
      <w:proofErr w:type="spellStart"/>
      <w:r w:rsidRPr="00792E05">
        <w:rPr>
          <w:i/>
        </w:rPr>
        <w:t>is</w:t>
      </w:r>
      <w:proofErr w:type="spellEnd"/>
      <w:r w:rsidRPr="00792E05">
        <w:rPr>
          <w:i/>
        </w:rPr>
        <w:t xml:space="preserve"> </w:t>
      </w:r>
      <w:proofErr w:type="spellStart"/>
      <w:r w:rsidRPr="00792E05">
        <w:rPr>
          <w:i/>
        </w:rPr>
        <w:t>consistent</w:t>
      </w:r>
      <w:proofErr w:type="spellEnd"/>
      <w:r w:rsidRPr="00792E05">
        <w:rPr>
          <w:i/>
        </w:rPr>
        <w:t xml:space="preserve"> </w:t>
      </w:r>
      <w:proofErr w:type="spellStart"/>
      <w:r w:rsidRPr="00792E05">
        <w:rPr>
          <w:i/>
        </w:rPr>
        <w:t>with</w:t>
      </w:r>
      <w:proofErr w:type="spellEnd"/>
      <w:r w:rsidRPr="00792E05">
        <w:rPr>
          <w:i/>
        </w:rPr>
        <w:t xml:space="preserve"> managers </w:t>
      </w:r>
      <w:proofErr w:type="spellStart"/>
      <w:r w:rsidRPr="00792E05">
        <w:rPr>
          <w:i/>
        </w:rPr>
        <w:t>of</w:t>
      </w:r>
      <w:proofErr w:type="spellEnd"/>
      <w:r w:rsidRPr="00792E05">
        <w:rPr>
          <w:i/>
        </w:rPr>
        <w:t xml:space="preserve"> </w:t>
      </w:r>
      <w:proofErr w:type="spellStart"/>
      <w:r w:rsidRPr="00792E05">
        <w:rPr>
          <w:i/>
        </w:rPr>
        <w:t>firms</w:t>
      </w:r>
      <w:proofErr w:type="spellEnd"/>
      <w:r w:rsidRPr="00792E05">
        <w:rPr>
          <w:i/>
        </w:rPr>
        <w:t xml:space="preserve"> </w:t>
      </w:r>
      <w:proofErr w:type="spellStart"/>
      <w:r w:rsidRPr="00792E05">
        <w:rPr>
          <w:i/>
        </w:rPr>
        <w:t>with</w:t>
      </w:r>
      <w:proofErr w:type="spellEnd"/>
      <w:r w:rsidRPr="00792E05">
        <w:rPr>
          <w:i/>
        </w:rPr>
        <w:t xml:space="preserve"> </w:t>
      </w:r>
      <w:proofErr w:type="spellStart"/>
      <w:r w:rsidRPr="00792E05">
        <w:rPr>
          <w:i/>
        </w:rPr>
        <w:t>related</w:t>
      </w:r>
      <w:proofErr w:type="spellEnd"/>
      <w:r w:rsidRPr="00792E05">
        <w:rPr>
          <w:i/>
        </w:rPr>
        <w:t xml:space="preserve"> </w:t>
      </w:r>
      <w:proofErr w:type="spellStart"/>
      <w:r w:rsidRPr="00792E05">
        <w:rPr>
          <w:i/>
        </w:rPr>
        <w:t>party</w:t>
      </w:r>
      <w:proofErr w:type="spellEnd"/>
      <w:r w:rsidRPr="00792E05">
        <w:rPr>
          <w:i/>
        </w:rPr>
        <w:t xml:space="preserve"> </w:t>
      </w:r>
      <w:proofErr w:type="spellStart"/>
      <w:r w:rsidRPr="00792E05">
        <w:rPr>
          <w:i/>
        </w:rPr>
        <w:t>transactions</w:t>
      </w:r>
      <w:proofErr w:type="spellEnd"/>
      <w:r w:rsidRPr="00792E05">
        <w:rPr>
          <w:i/>
        </w:rPr>
        <w:t xml:space="preserve"> </w:t>
      </w:r>
      <w:proofErr w:type="spellStart"/>
      <w:r w:rsidRPr="00792E05">
        <w:rPr>
          <w:i/>
        </w:rPr>
        <w:t>manipulating</w:t>
      </w:r>
      <w:proofErr w:type="spellEnd"/>
      <w:r w:rsidRPr="00792E05">
        <w:rPr>
          <w:i/>
        </w:rPr>
        <w:t xml:space="preserve"> transfer </w:t>
      </w:r>
      <w:proofErr w:type="spellStart"/>
      <w:r w:rsidRPr="00792E05">
        <w:rPr>
          <w:i/>
        </w:rPr>
        <w:t>pricing</w:t>
      </w:r>
      <w:proofErr w:type="spellEnd"/>
      <w:r w:rsidRPr="00792E05">
        <w:rPr>
          <w:i/>
        </w:rPr>
        <w:t xml:space="preserve"> and </w:t>
      </w:r>
      <w:proofErr w:type="spellStart"/>
      <w:r w:rsidRPr="00792E05">
        <w:rPr>
          <w:i/>
        </w:rPr>
        <w:t>engaging</w:t>
      </w:r>
      <w:proofErr w:type="spellEnd"/>
      <w:r w:rsidRPr="00792E05">
        <w:rPr>
          <w:i/>
        </w:rPr>
        <w:t xml:space="preserve"> in </w:t>
      </w:r>
      <w:proofErr w:type="spellStart"/>
      <w:r w:rsidRPr="00792E05">
        <w:rPr>
          <w:i/>
        </w:rPr>
        <w:t>earnings</w:t>
      </w:r>
      <w:proofErr w:type="spellEnd"/>
      <w:r w:rsidRPr="00792E05">
        <w:rPr>
          <w:i/>
        </w:rPr>
        <w:t xml:space="preserve"> </w:t>
      </w:r>
      <w:proofErr w:type="spellStart"/>
      <w:r w:rsidRPr="00792E05">
        <w:rPr>
          <w:i/>
        </w:rPr>
        <w:t>management</w:t>
      </w:r>
      <w:proofErr w:type="spellEnd"/>
      <w:r w:rsidRPr="00792E05">
        <w:rPr>
          <w:i/>
        </w:rPr>
        <w:t xml:space="preserve"> </w:t>
      </w:r>
      <w:proofErr w:type="spellStart"/>
      <w:r w:rsidRPr="00792E05">
        <w:rPr>
          <w:i/>
        </w:rPr>
        <w:t>that</w:t>
      </w:r>
      <w:proofErr w:type="spellEnd"/>
      <w:r w:rsidRPr="00792E05">
        <w:rPr>
          <w:i/>
        </w:rPr>
        <w:t xml:space="preserve"> reduces </w:t>
      </w:r>
      <w:proofErr w:type="spellStart"/>
      <w:r w:rsidRPr="00792E05">
        <w:rPr>
          <w:i/>
        </w:rPr>
        <w:t>earnings</w:t>
      </w:r>
      <w:proofErr w:type="spellEnd"/>
      <w:r w:rsidRPr="00792E05">
        <w:rPr>
          <w:i/>
        </w:rPr>
        <w:t xml:space="preserve"> </w:t>
      </w:r>
      <w:proofErr w:type="spellStart"/>
      <w:r w:rsidRPr="00792E05">
        <w:rPr>
          <w:i/>
        </w:rPr>
        <w:t>persistence</w:t>
      </w:r>
      <w:proofErr w:type="spellEnd"/>
      <w:r w:rsidRPr="00792E05">
        <w:rPr>
          <w:i/>
        </w:rPr>
        <w:t xml:space="preserve"> and </w:t>
      </w:r>
      <w:proofErr w:type="spellStart"/>
      <w:r w:rsidRPr="00792E05">
        <w:rPr>
          <w:i/>
        </w:rPr>
        <w:t>earnings</w:t>
      </w:r>
      <w:proofErr w:type="spellEnd"/>
      <w:r w:rsidRPr="00792E05">
        <w:rPr>
          <w:i/>
        </w:rPr>
        <w:t xml:space="preserve"> </w:t>
      </w:r>
      <w:proofErr w:type="spellStart"/>
      <w:r w:rsidRPr="00792E05">
        <w:rPr>
          <w:i/>
        </w:rPr>
        <w:t>informativeness</w:t>
      </w:r>
      <w:proofErr w:type="spellEnd"/>
      <w:r w:rsidRPr="00792E05">
        <w:rPr>
          <w:i/>
        </w:rPr>
        <w:t xml:space="preserve">. </w:t>
      </w:r>
      <w:proofErr w:type="spellStart"/>
      <w:r w:rsidRPr="00792E05">
        <w:rPr>
          <w:i/>
        </w:rPr>
        <w:t>Moreover</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enactment</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the</w:t>
      </w:r>
      <w:proofErr w:type="spellEnd"/>
      <w:r w:rsidRPr="00792E05">
        <w:rPr>
          <w:i/>
        </w:rPr>
        <w:t xml:space="preserve"> </w:t>
      </w:r>
      <w:proofErr w:type="spellStart"/>
      <w:r w:rsidRPr="00792E05">
        <w:rPr>
          <w:i/>
        </w:rPr>
        <w:t>Regulation</w:t>
      </w:r>
      <w:proofErr w:type="spellEnd"/>
      <w:r w:rsidRPr="00792E05">
        <w:rPr>
          <w:i/>
        </w:rPr>
        <w:t xml:space="preserve"> reduces </w:t>
      </w:r>
      <w:proofErr w:type="spellStart"/>
      <w:r w:rsidRPr="00792E05">
        <w:rPr>
          <w:i/>
        </w:rPr>
        <w:t>the</w:t>
      </w:r>
      <w:proofErr w:type="spellEnd"/>
      <w:r w:rsidRPr="00792E05">
        <w:rPr>
          <w:i/>
        </w:rPr>
        <w:t xml:space="preserve"> negative </w:t>
      </w:r>
      <w:proofErr w:type="spellStart"/>
      <w:r w:rsidRPr="00792E05">
        <w:rPr>
          <w:i/>
        </w:rPr>
        <w:t>effect</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abnormal</w:t>
      </w:r>
      <w:proofErr w:type="spellEnd"/>
      <w:r w:rsidRPr="00792E05">
        <w:rPr>
          <w:i/>
        </w:rPr>
        <w:t xml:space="preserve"> transfer </w:t>
      </w:r>
      <w:proofErr w:type="spellStart"/>
      <w:r w:rsidRPr="00792E05">
        <w:rPr>
          <w:i/>
        </w:rPr>
        <w:t>price</w:t>
      </w:r>
      <w:proofErr w:type="spellEnd"/>
      <w:r w:rsidRPr="00792E05">
        <w:rPr>
          <w:i/>
        </w:rPr>
        <w:t xml:space="preserve"> </w:t>
      </w:r>
      <w:proofErr w:type="spellStart"/>
      <w:r w:rsidRPr="00792E05">
        <w:rPr>
          <w:i/>
        </w:rPr>
        <w:t>on</w:t>
      </w:r>
      <w:proofErr w:type="spellEnd"/>
      <w:r w:rsidRPr="00792E05">
        <w:rPr>
          <w:i/>
        </w:rPr>
        <w:t xml:space="preserve"> </w:t>
      </w:r>
      <w:proofErr w:type="spellStart"/>
      <w:r w:rsidRPr="00792E05">
        <w:rPr>
          <w:i/>
        </w:rPr>
        <w:t>earnings</w:t>
      </w:r>
      <w:proofErr w:type="spellEnd"/>
      <w:r w:rsidRPr="00792E05">
        <w:rPr>
          <w:i/>
        </w:rPr>
        <w:t xml:space="preserve"> </w:t>
      </w:r>
      <w:proofErr w:type="spellStart"/>
      <w:r w:rsidRPr="00792E05">
        <w:rPr>
          <w:i/>
        </w:rPr>
        <w:t>informativeness</w:t>
      </w:r>
      <w:proofErr w:type="spellEnd"/>
      <w:r w:rsidRPr="00792E05">
        <w:rPr>
          <w:i/>
        </w:rPr>
        <w:t xml:space="preserve">. </w:t>
      </w:r>
      <w:proofErr w:type="spellStart"/>
      <w:r w:rsidRPr="00792E05">
        <w:rPr>
          <w:i/>
        </w:rPr>
        <w:t>Our</w:t>
      </w:r>
      <w:proofErr w:type="spellEnd"/>
      <w:r w:rsidRPr="00792E05">
        <w:rPr>
          <w:i/>
        </w:rPr>
        <w:t xml:space="preserve"> </w:t>
      </w:r>
      <w:proofErr w:type="spellStart"/>
      <w:r w:rsidRPr="00792E05">
        <w:rPr>
          <w:i/>
        </w:rPr>
        <w:t>results</w:t>
      </w:r>
      <w:proofErr w:type="spellEnd"/>
      <w:r w:rsidRPr="00792E05">
        <w:rPr>
          <w:i/>
        </w:rPr>
        <w:t xml:space="preserve"> are </w:t>
      </w:r>
      <w:proofErr w:type="spellStart"/>
      <w:r w:rsidRPr="00792E05">
        <w:rPr>
          <w:i/>
        </w:rPr>
        <w:t>limited</w:t>
      </w:r>
      <w:proofErr w:type="spellEnd"/>
      <w:r w:rsidRPr="00792E05">
        <w:rPr>
          <w:i/>
        </w:rPr>
        <w:t xml:space="preserve"> </w:t>
      </w:r>
      <w:proofErr w:type="spellStart"/>
      <w:r w:rsidRPr="00792E05">
        <w:rPr>
          <w:i/>
        </w:rPr>
        <w:t>to</w:t>
      </w:r>
      <w:proofErr w:type="spellEnd"/>
      <w:r w:rsidRPr="00792E05">
        <w:rPr>
          <w:i/>
        </w:rPr>
        <w:t xml:space="preserve"> </w:t>
      </w:r>
      <w:proofErr w:type="spellStart"/>
      <w:r w:rsidRPr="00792E05">
        <w:rPr>
          <w:i/>
        </w:rPr>
        <w:t>the</w:t>
      </w:r>
      <w:proofErr w:type="spellEnd"/>
      <w:r w:rsidRPr="00792E05">
        <w:rPr>
          <w:i/>
        </w:rPr>
        <w:t xml:space="preserve"> alternative proxy </w:t>
      </w:r>
      <w:proofErr w:type="spellStart"/>
      <w:r w:rsidRPr="00792E05">
        <w:rPr>
          <w:i/>
        </w:rPr>
        <w:t>for</w:t>
      </w:r>
      <w:proofErr w:type="spellEnd"/>
      <w:r w:rsidRPr="00792E05">
        <w:rPr>
          <w:i/>
        </w:rPr>
        <w:t xml:space="preserve"> transfer </w:t>
      </w:r>
      <w:proofErr w:type="spellStart"/>
      <w:r w:rsidRPr="00792E05">
        <w:rPr>
          <w:i/>
        </w:rPr>
        <w:t>price</w:t>
      </w:r>
      <w:proofErr w:type="spellEnd"/>
      <w:r w:rsidRPr="00792E05">
        <w:rPr>
          <w:i/>
        </w:rPr>
        <w:t xml:space="preserve">. </w:t>
      </w:r>
      <w:proofErr w:type="spellStart"/>
      <w:r w:rsidRPr="00792E05">
        <w:rPr>
          <w:i/>
        </w:rPr>
        <w:t>Further</w:t>
      </w:r>
      <w:proofErr w:type="spellEnd"/>
      <w:r w:rsidRPr="00792E05">
        <w:rPr>
          <w:i/>
        </w:rPr>
        <w:t xml:space="preserve"> </w:t>
      </w:r>
      <w:proofErr w:type="spellStart"/>
      <w:r w:rsidRPr="00792E05">
        <w:rPr>
          <w:i/>
        </w:rPr>
        <w:t>refinement</w:t>
      </w:r>
      <w:proofErr w:type="spellEnd"/>
      <w:r w:rsidRPr="00792E05">
        <w:rPr>
          <w:i/>
        </w:rPr>
        <w:t xml:space="preserve"> </w:t>
      </w:r>
      <w:proofErr w:type="spellStart"/>
      <w:r w:rsidRPr="00792E05">
        <w:rPr>
          <w:i/>
        </w:rPr>
        <w:t>of</w:t>
      </w:r>
      <w:proofErr w:type="spellEnd"/>
      <w:r w:rsidRPr="00792E05">
        <w:rPr>
          <w:i/>
        </w:rPr>
        <w:t xml:space="preserve"> </w:t>
      </w:r>
      <w:proofErr w:type="spellStart"/>
      <w:r w:rsidRPr="00792E05">
        <w:rPr>
          <w:i/>
        </w:rPr>
        <w:t>this</w:t>
      </w:r>
      <w:proofErr w:type="spellEnd"/>
      <w:r w:rsidRPr="00792E05">
        <w:rPr>
          <w:i/>
        </w:rPr>
        <w:t xml:space="preserve"> </w:t>
      </w:r>
      <w:proofErr w:type="spellStart"/>
      <w:r w:rsidRPr="00792E05">
        <w:rPr>
          <w:i/>
        </w:rPr>
        <w:t>measure</w:t>
      </w:r>
      <w:proofErr w:type="spellEnd"/>
      <w:r w:rsidRPr="00792E05">
        <w:rPr>
          <w:i/>
        </w:rPr>
        <w:t xml:space="preserve"> </w:t>
      </w:r>
      <w:proofErr w:type="spellStart"/>
      <w:r w:rsidRPr="00792E05">
        <w:rPr>
          <w:i/>
        </w:rPr>
        <w:t>awaits</w:t>
      </w:r>
      <w:proofErr w:type="spellEnd"/>
      <w:r w:rsidRPr="00792E05">
        <w:rPr>
          <w:i/>
        </w:rPr>
        <w:t xml:space="preserve"> future </w:t>
      </w:r>
      <w:proofErr w:type="spellStart"/>
      <w:r w:rsidRPr="00792E05">
        <w:rPr>
          <w:i/>
        </w:rPr>
        <w:t>research</w:t>
      </w:r>
      <w:proofErr w:type="spellEnd"/>
      <w:r w:rsidRPr="00792E05">
        <w:rPr>
          <w:i/>
        </w:rPr>
        <w:t>.</w:t>
      </w:r>
      <w:r>
        <w:t>”</w:t>
      </w:r>
      <w:r w:rsidR="00FF4D6A">
        <w:t xml:space="preserve"> Es evidente que los precios de transferencia empiezan por afectar la respectiva unidad generadora de efectivo.</w:t>
      </w:r>
      <w:r w:rsidR="00A46D56">
        <w:t xml:space="preserve"> Se le ha dado mucha importancia a esta cuestión en materia de la determinación de los impuestos, porque las empresas tratan de dirigir sus utilidades al sitio en el cual la tasa de contribución sea la menor. </w:t>
      </w:r>
      <w:r w:rsidR="00CE69C9">
        <w:t>Sin embargo, como se plantea en el artículo en comento, ellos pueden influir significativamente en los inversionistas. Algunos sostienen que sus efectos se anulan al preparar estados financieros consolidados. Esto sería otro argumento a favor de estos, buscando que se consideren como los principales.</w:t>
      </w:r>
      <w:r w:rsidR="00A36687">
        <w:t xml:space="preserve"> El problema ético subyacente consiste en el efecto sobre los socios minoritarios, que no pueden influir en la decisión, pero si pueden ver reducido sus utilidades y su reparto. Algunas legislaciones permiten que el socio de una subordinada se convierta en socio de la controlante. Esto remedia en parte la situación, pero no lo hace totalmente. Algunas legislaciones obligan a un reparto mínimo, lo cual puede mejorar parcialmente los efectos de las decisiones de los grandes. La contabilidad ha venido propiciando revelaciones sobre las operaciones con partes relacionadas. Pero hace falta que el sistema jurídico determine ciertas consecuencias, dentro de una regla que resulte justa.</w:t>
      </w:r>
    </w:p>
    <w:p w14:paraId="68F278B5" w14:textId="594C74BF" w:rsidR="00A36687" w:rsidRPr="00792E05" w:rsidRDefault="00A36687" w:rsidP="00A36687">
      <w:pPr>
        <w:jc w:val="right"/>
      </w:pPr>
      <w:r w:rsidRPr="00844BFA">
        <w:rPr>
          <w:i/>
        </w:rPr>
        <w:t>Hernando Bermúdez Gómez</w:t>
      </w:r>
    </w:p>
    <w:sectPr w:rsidR="00A36687" w:rsidRPr="00792E0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EB99" w14:textId="77777777" w:rsidR="00006CC5" w:rsidRDefault="00006CC5" w:rsidP="00EE7812">
      <w:pPr>
        <w:spacing w:after="0" w:line="240" w:lineRule="auto"/>
      </w:pPr>
      <w:r>
        <w:separator/>
      </w:r>
    </w:p>
  </w:endnote>
  <w:endnote w:type="continuationSeparator" w:id="0">
    <w:p w14:paraId="0A453FE8" w14:textId="77777777" w:rsidR="00006CC5" w:rsidRDefault="00006C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4142" w14:textId="77777777" w:rsidR="00006CC5" w:rsidRDefault="00006CC5" w:rsidP="00EE7812">
      <w:pPr>
        <w:spacing w:after="0" w:line="240" w:lineRule="auto"/>
      </w:pPr>
      <w:r>
        <w:separator/>
      </w:r>
    </w:p>
  </w:footnote>
  <w:footnote w:type="continuationSeparator" w:id="0">
    <w:p w14:paraId="6372119A" w14:textId="77777777" w:rsidR="00006CC5" w:rsidRDefault="00006C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198276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B349A9">
      <w:t>5</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3195440">
    <w:abstractNumId w:val="0"/>
  </w:num>
  <w:num w:numId="2" w16cid:durableId="128399290">
    <w:abstractNumId w:val="21"/>
  </w:num>
  <w:num w:numId="3" w16cid:durableId="1768573407">
    <w:abstractNumId w:val="15"/>
  </w:num>
  <w:num w:numId="4" w16cid:durableId="228810286">
    <w:abstractNumId w:val="2"/>
  </w:num>
  <w:num w:numId="5" w16cid:durableId="1928994727">
    <w:abstractNumId w:val="20"/>
  </w:num>
  <w:num w:numId="6" w16cid:durableId="898632754">
    <w:abstractNumId w:val="35"/>
  </w:num>
  <w:num w:numId="7" w16cid:durableId="1150244090">
    <w:abstractNumId w:val="13"/>
  </w:num>
  <w:num w:numId="8" w16cid:durableId="395127388">
    <w:abstractNumId w:val="33"/>
  </w:num>
  <w:num w:numId="9" w16cid:durableId="1791708388">
    <w:abstractNumId w:val="38"/>
  </w:num>
  <w:num w:numId="10" w16cid:durableId="1855071930">
    <w:abstractNumId w:val="4"/>
  </w:num>
  <w:num w:numId="11" w16cid:durableId="924920382">
    <w:abstractNumId w:val="6"/>
  </w:num>
  <w:num w:numId="12" w16cid:durableId="1574782034">
    <w:abstractNumId w:val="19"/>
  </w:num>
  <w:num w:numId="13" w16cid:durableId="856970181">
    <w:abstractNumId w:val="22"/>
  </w:num>
  <w:num w:numId="14" w16cid:durableId="522284431">
    <w:abstractNumId w:val="32"/>
  </w:num>
  <w:num w:numId="15" w16cid:durableId="486243877">
    <w:abstractNumId w:val="9"/>
  </w:num>
  <w:num w:numId="16" w16cid:durableId="453137192">
    <w:abstractNumId w:val="7"/>
  </w:num>
  <w:num w:numId="17" w16cid:durableId="517430190">
    <w:abstractNumId w:val="17"/>
  </w:num>
  <w:num w:numId="18" w16cid:durableId="1150630590">
    <w:abstractNumId w:val="31"/>
  </w:num>
  <w:num w:numId="19" w16cid:durableId="1642419071">
    <w:abstractNumId w:val="26"/>
  </w:num>
  <w:num w:numId="20" w16cid:durableId="344525063">
    <w:abstractNumId w:val="8"/>
  </w:num>
  <w:num w:numId="21" w16cid:durableId="476998472">
    <w:abstractNumId w:val="27"/>
  </w:num>
  <w:num w:numId="22" w16cid:durableId="756555008">
    <w:abstractNumId w:val="28"/>
  </w:num>
  <w:num w:numId="23" w16cid:durableId="530919873">
    <w:abstractNumId w:val="29"/>
  </w:num>
  <w:num w:numId="24" w16cid:durableId="450445323">
    <w:abstractNumId w:val="34"/>
  </w:num>
  <w:num w:numId="25" w16cid:durableId="813718357">
    <w:abstractNumId w:val="23"/>
  </w:num>
  <w:num w:numId="26" w16cid:durableId="1951158751">
    <w:abstractNumId w:val="14"/>
  </w:num>
  <w:num w:numId="27" w16cid:durableId="1441029012">
    <w:abstractNumId w:val="5"/>
  </w:num>
  <w:num w:numId="28" w16cid:durableId="1357006621">
    <w:abstractNumId w:val="24"/>
  </w:num>
  <w:num w:numId="29" w16cid:durableId="227226229">
    <w:abstractNumId w:val="1"/>
  </w:num>
  <w:num w:numId="30" w16cid:durableId="754402212">
    <w:abstractNumId w:val="25"/>
  </w:num>
  <w:num w:numId="31" w16cid:durableId="1758016781">
    <w:abstractNumId w:val="30"/>
  </w:num>
  <w:num w:numId="32" w16cid:durableId="1233076582">
    <w:abstractNumId w:val="12"/>
  </w:num>
  <w:num w:numId="33" w16cid:durableId="100800508">
    <w:abstractNumId w:val="18"/>
  </w:num>
  <w:num w:numId="34" w16cid:durableId="827745272">
    <w:abstractNumId w:val="3"/>
  </w:num>
  <w:num w:numId="35" w16cid:durableId="1122959474">
    <w:abstractNumId w:val="36"/>
  </w:num>
  <w:num w:numId="36" w16cid:durableId="771822502">
    <w:abstractNumId w:val="10"/>
  </w:num>
  <w:num w:numId="37" w16cid:durableId="1020161953">
    <w:abstractNumId w:val="11"/>
  </w:num>
  <w:num w:numId="38" w16cid:durableId="2058504291">
    <w:abstractNumId w:val="37"/>
  </w:num>
  <w:num w:numId="39" w16cid:durableId="1016493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C5"/>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9C7"/>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tps://www.proquest.com/scholarly-journals/transfer-pricing-strategy-earnings/docview/2827986257/se-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3B6BA-0DBF-4B43-B9A1-B9FBEA6E98AF}">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2023-09-03T17:35:00Z</dcterms:created>
  <dcterms:modified xsi:type="dcterms:W3CDTF">2023-09-03T17:35:00Z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