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6642" w14:textId="65E0D83B" w:rsidR="008D379B" w:rsidRPr="008D379B" w:rsidRDefault="008D379B" w:rsidP="008D379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D379B">
        <w:rPr>
          <w:position w:val="-9"/>
          <w:sz w:val="123"/>
        </w:rPr>
        <w:t>E</w:t>
      </w:r>
    </w:p>
    <w:p w14:paraId="086107DB" w14:textId="28D48FDC" w:rsidR="00C21FF8" w:rsidRDefault="00713C58" w:rsidP="007179EA">
      <w:r w:rsidRPr="000B18EB">
        <w:rPr>
          <w:lang w:val="en-US"/>
        </w:rPr>
        <w:t xml:space="preserve">n las conclusiones </w:t>
      </w:r>
      <w:r w:rsidR="00C06E86" w:rsidRPr="000B18EB">
        <w:rPr>
          <w:lang w:val="en-US"/>
        </w:rPr>
        <w:t xml:space="preserve">del artículo </w:t>
      </w:r>
      <w:r w:rsidR="00000000">
        <w:fldChar w:fldCharType="begin"/>
      </w:r>
      <w:r w:rsidR="00000000" w:rsidRPr="000B18EB">
        <w:rPr>
          <w:lang w:val="en-US"/>
        </w:rPr>
        <w:instrText>HYPERLINK "https://doi.org/10.5007/2175-8069.2023.e90795"</w:instrText>
      </w:r>
      <w:r w:rsidR="00000000">
        <w:fldChar w:fldCharType="separate"/>
      </w:r>
      <w:r w:rsidR="00C06E86" w:rsidRPr="000B18EB">
        <w:rPr>
          <w:rStyle w:val="Hipervnculo"/>
          <w:lang w:val="en-US"/>
        </w:rPr>
        <w:t>Do macroeconomic institutional factors matter for carbon disclosure? A study on the largest carbon emitters</w:t>
      </w:r>
      <w:r w:rsidR="00000000">
        <w:rPr>
          <w:rStyle w:val="Hipervnculo"/>
        </w:rPr>
        <w:fldChar w:fldCharType="end"/>
      </w:r>
      <w:r w:rsidR="00C06E86" w:rsidRPr="000B18EB">
        <w:rPr>
          <w:lang w:val="en-US"/>
        </w:rPr>
        <w:t xml:space="preserve">, escrito por </w:t>
      </w:r>
      <w:r w:rsidR="008D379B" w:rsidRPr="000B18EB">
        <w:rPr>
          <w:lang w:val="en-US"/>
        </w:rPr>
        <w:t xml:space="preserve">Alan Bandeira Pinheiro, Barbara Galleli, Joyce Aparecida Ramos dos Santos &amp; Gabriele da Cunha Lopes, publicado por </w:t>
      </w:r>
      <w:r w:rsidR="008D379B" w:rsidRPr="000B18EB">
        <w:rPr>
          <w:i/>
          <w:lang w:val="en-US"/>
        </w:rPr>
        <w:t>Revista Contemporânea de Contabilidade</w:t>
      </w:r>
      <w:r w:rsidR="008D379B" w:rsidRPr="000B18EB">
        <w:rPr>
          <w:lang w:val="en-US"/>
        </w:rPr>
        <w:t xml:space="preserve">, Florianópolis, v. 20, n. 54, p. 01-17, 2023, </w:t>
      </w:r>
      <w:r w:rsidRPr="000B18EB">
        <w:rPr>
          <w:lang w:val="en-US"/>
        </w:rPr>
        <w:t>se dice: “</w:t>
      </w:r>
      <w:r w:rsidRPr="000B18EB">
        <w:rPr>
          <w:i/>
          <w:lang w:val="en-US"/>
        </w:rPr>
        <w:t xml:space="preserve">This study aimed to investigate the influence of the institutional context on carbon disclosure, responding to the research question: What is the influence of the institutional context on the disclosure of carbon emission? </w:t>
      </w:r>
      <w:proofErr w:type="spellStart"/>
      <w:r w:rsidRPr="008D379B">
        <w:rPr>
          <w:i/>
        </w:rPr>
        <w:t>To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achieve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it</w:t>
      </w:r>
      <w:proofErr w:type="spellEnd"/>
      <w:r w:rsidRPr="008D379B">
        <w:rPr>
          <w:i/>
        </w:rPr>
        <w:t xml:space="preserve">, </w:t>
      </w:r>
      <w:proofErr w:type="spellStart"/>
      <w:r w:rsidRPr="008D379B">
        <w:rPr>
          <w:i/>
        </w:rPr>
        <w:t>this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study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analyzed</w:t>
      </w:r>
      <w:proofErr w:type="spellEnd"/>
      <w:r w:rsidRPr="008D379B">
        <w:rPr>
          <w:i/>
        </w:rPr>
        <w:t xml:space="preserve"> a </w:t>
      </w:r>
      <w:proofErr w:type="spellStart"/>
      <w:r w:rsidRPr="008D379B">
        <w:rPr>
          <w:i/>
        </w:rPr>
        <w:t>sample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of</w:t>
      </w:r>
      <w:proofErr w:type="spellEnd"/>
      <w:r w:rsidRPr="008D379B">
        <w:rPr>
          <w:i/>
        </w:rPr>
        <w:t xml:space="preserve"> 1579 </w:t>
      </w:r>
      <w:proofErr w:type="spellStart"/>
      <w:r w:rsidRPr="008D379B">
        <w:rPr>
          <w:i/>
        </w:rPr>
        <w:t>international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companies</w:t>
      </w:r>
      <w:proofErr w:type="spellEnd"/>
      <w:r w:rsidRPr="008D379B">
        <w:rPr>
          <w:i/>
        </w:rPr>
        <w:t xml:space="preserve">, </w:t>
      </w:r>
      <w:proofErr w:type="spellStart"/>
      <w:r w:rsidRPr="008D379B">
        <w:rPr>
          <w:i/>
        </w:rPr>
        <w:t>headquartered</w:t>
      </w:r>
      <w:proofErr w:type="spellEnd"/>
      <w:r w:rsidRPr="008D379B">
        <w:rPr>
          <w:i/>
        </w:rPr>
        <w:t xml:space="preserve"> in 19 </w:t>
      </w:r>
      <w:proofErr w:type="spellStart"/>
      <w:r w:rsidRPr="008D379B">
        <w:rPr>
          <w:i/>
        </w:rPr>
        <w:t>countries</w:t>
      </w:r>
      <w:proofErr w:type="spellEnd"/>
      <w:r w:rsidRPr="008D379B">
        <w:rPr>
          <w:i/>
        </w:rPr>
        <w:t xml:space="preserve">. </w:t>
      </w:r>
      <w:proofErr w:type="spellStart"/>
      <w:r w:rsidRPr="008D379B">
        <w:rPr>
          <w:i/>
        </w:rPr>
        <w:t>We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developed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eight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research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hypotheses</w:t>
      </w:r>
      <w:proofErr w:type="spellEnd"/>
      <w:r w:rsidRPr="008D379B">
        <w:rPr>
          <w:i/>
        </w:rPr>
        <w:t xml:space="preserve"> and </w:t>
      </w:r>
      <w:proofErr w:type="spellStart"/>
      <w:r w:rsidRPr="008D379B">
        <w:rPr>
          <w:i/>
        </w:rPr>
        <w:t>the</w:t>
      </w:r>
      <w:proofErr w:type="spellEnd"/>
      <w:r w:rsidRPr="008D379B">
        <w:rPr>
          <w:i/>
        </w:rPr>
        <w:t xml:space="preserve"> data </w:t>
      </w:r>
      <w:proofErr w:type="spellStart"/>
      <w:r w:rsidRPr="008D379B">
        <w:rPr>
          <w:i/>
        </w:rPr>
        <w:t>revealed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that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certain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characteristics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of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the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macroeconomic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context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influence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the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disclosure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related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to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carbon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emissions</w:t>
      </w:r>
      <w:proofErr w:type="spellEnd"/>
      <w:r w:rsidRPr="008D379B">
        <w:rPr>
          <w:i/>
        </w:rPr>
        <w:t xml:space="preserve">. In </w:t>
      </w:r>
      <w:proofErr w:type="spellStart"/>
      <w:r w:rsidRPr="008D379B">
        <w:rPr>
          <w:i/>
        </w:rPr>
        <w:t>countries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with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less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regulation</w:t>
      </w:r>
      <w:proofErr w:type="spellEnd"/>
      <w:r w:rsidRPr="008D379B">
        <w:rPr>
          <w:i/>
        </w:rPr>
        <w:t xml:space="preserve"> in </w:t>
      </w:r>
      <w:proofErr w:type="spellStart"/>
      <w:r w:rsidRPr="008D379B">
        <w:rPr>
          <w:i/>
        </w:rPr>
        <w:t>business</w:t>
      </w:r>
      <w:proofErr w:type="spellEnd"/>
      <w:r w:rsidRPr="008D379B">
        <w:rPr>
          <w:i/>
        </w:rPr>
        <w:t xml:space="preserve"> and in </w:t>
      </w:r>
      <w:proofErr w:type="spellStart"/>
      <w:r w:rsidRPr="008D379B">
        <w:rPr>
          <w:i/>
        </w:rPr>
        <w:t>the</w:t>
      </w:r>
      <w:proofErr w:type="spellEnd"/>
      <w:r w:rsidRPr="008D379B">
        <w:rPr>
          <w:i/>
        </w:rPr>
        <w:t xml:space="preserve"> labor </w:t>
      </w:r>
      <w:proofErr w:type="spellStart"/>
      <w:r w:rsidRPr="008D379B">
        <w:rPr>
          <w:i/>
        </w:rPr>
        <w:t>market</w:t>
      </w:r>
      <w:proofErr w:type="spellEnd"/>
      <w:r w:rsidRPr="008D379B">
        <w:rPr>
          <w:i/>
        </w:rPr>
        <w:t xml:space="preserve">, </w:t>
      </w:r>
      <w:proofErr w:type="spellStart"/>
      <w:r w:rsidRPr="008D379B">
        <w:rPr>
          <w:i/>
        </w:rPr>
        <w:t>companies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tend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to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have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greater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carbon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disclosure</w:t>
      </w:r>
      <w:proofErr w:type="spellEnd"/>
      <w:r w:rsidRPr="008D379B">
        <w:rPr>
          <w:i/>
        </w:rPr>
        <w:t xml:space="preserve">. </w:t>
      </w:r>
      <w:proofErr w:type="spellStart"/>
      <w:r w:rsidRPr="008D379B">
        <w:rPr>
          <w:i/>
        </w:rPr>
        <w:t>Furthermore</w:t>
      </w:r>
      <w:proofErr w:type="spellEnd"/>
      <w:r w:rsidRPr="008D379B">
        <w:rPr>
          <w:i/>
        </w:rPr>
        <w:t xml:space="preserve">, in </w:t>
      </w:r>
      <w:proofErr w:type="spellStart"/>
      <w:r w:rsidRPr="008D379B">
        <w:rPr>
          <w:i/>
        </w:rPr>
        <w:t>countries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where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financing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is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easier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for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companies</w:t>
      </w:r>
      <w:proofErr w:type="spellEnd"/>
      <w:r w:rsidRPr="008D379B">
        <w:rPr>
          <w:i/>
        </w:rPr>
        <w:t xml:space="preserve"> and </w:t>
      </w:r>
      <w:proofErr w:type="spellStart"/>
      <w:r w:rsidRPr="008D379B">
        <w:rPr>
          <w:i/>
        </w:rPr>
        <w:t>property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rights</w:t>
      </w:r>
      <w:proofErr w:type="spellEnd"/>
      <w:r w:rsidRPr="008D379B">
        <w:rPr>
          <w:i/>
        </w:rPr>
        <w:t xml:space="preserve"> are </w:t>
      </w:r>
      <w:proofErr w:type="spellStart"/>
      <w:r w:rsidRPr="008D379B">
        <w:rPr>
          <w:i/>
        </w:rPr>
        <w:t>greater</w:t>
      </w:r>
      <w:proofErr w:type="spellEnd"/>
      <w:r w:rsidRPr="008D379B">
        <w:rPr>
          <w:i/>
        </w:rPr>
        <w:t xml:space="preserve">, </w:t>
      </w:r>
      <w:proofErr w:type="spellStart"/>
      <w:r w:rsidRPr="008D379B">
        <w:rPr>
          <w:i/>
        </w:rPr>
        <w:t>companies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disclose</w:t>
      </w:r>
      <w:proofErr w:type="spellEnd"/>
      <w:r w:rsidRPr="008D379B">
        <w:rPr>
          <w:i/>
        </w:rPr>
        <w:t xml:space="preserve"> more </w:t>
      </w:r>
      <w:proofErr w:type="spellStart"/>
      <w:r w:rsidRPr="008D379B">
        <w:rPr>
          <w:i/>
        </w:rPr>
        <w:t>carbon</w:t>
      </w:r>
      <w:proofErr w:type="spellEnd"/>
      <w:r w:rsidRPr="008D379B">
        <w:rPr>
          <w:i/>
        </w:rPr>
        <w:t xml:space="preserve"> </w:t>
      </w:r>
      <w:proofErr w:type="spellStart"/>
      <w:r w:rsidRPr="008D379B">
        <w:rPr>
          <w:i/>
        </w:rPr>
        <w:t>information</w:t>
      </w:r>
      <w:proofErr w:type="spellEnd"/>
      <w:r w:rsidRPr="008D379B">
        <w:rPr>
          <w:i/>
        </w:rPr>
        <w:t>.</w:t>
      </w:r>
      <w:r>
        <w:t xml:space="preserve"> (…)”</w:t>
      </w:r>
      <w:r w:rsidR="008D379B">
        <w:t xml:space="preserve"> Aunque en ocasiones no lo advirtamos, las circunstancias que nos rodean, como las geográficas, internacionales, políticas, culturales, tecnológicas, académicas, sociales, económicas, </w:t>
      </w:r>
      <w:r w:rsidR="00A42F34">
        <w:t xml:space="preserve">jurídicas, </w:t>
      </w:r>
      <w:r w:rsidR="008D379B">
        <w:t>empresariales, influyen en las divulgaciones o revelaciones de los preparadores, afectando lo que se dice y cómo se dice.</w:t>
      </w:r>
      <w:r w:rsidR="003E0432">
        <w:t xml:space="preserve"> En ocasiones anteriores hemos resaltado que los intereses del agente también tienen </w:t>
      </w:r>
      <w:r w:rsidR="00A42F34">
        <w:t xml:space="preserve">un impacto importante en lo que algunos lados llaman la memoria. Habría que empezar por establecer si para el emisor y sus partes </w:t>
      </w:r>
      <w:r w:rsidR="00A42F34">
        <w:t>vinculadas realmente las emisiones de carbono son perjudiciales. Durante siglos tal emisión fue pacífica.</w:t>
      </w:r>
      <w:r w:rsidR="000604E6">
        <w:t xml:space="preserve"> Hubo que esperar hasta que se viabilizara la producción de energía por otros medios para que cupiera una crítica sobre el uso de dicho mineral.</w:t>
      </w:r>
      <w:r w:rsidR="00B84952">
        <w:t xml:space="preserve"> Una posición intermedia consiste en el compromiso de eliminar la huella de carbono, es decir, realizar acciones contrarias a sus emisiones, por ejemplo</w:t>
      </w:r>
      <w:r w:rsidR="00670979">
        <w:t>,</w:t>
      </w:r>
      <w:r w:rsidR="00B84952">
        <w:t xml:space="preserve"> a través de la siembra de árboles.</w:t>
      </w:r>
      <w:r w:rsidR="00670979">
        <w:t xml:space="preserve"> En algunos países ya es posible considerar un número significativo de datos, mientras en otros, como el nuestro, puede que no encontremos nada.</w:t>
      </w:r>
      <w:r w:rsidR="003006AC">
        <w:t xml:space="preserve"> La página </w:t>
      </w:r>
      <w:hyperlink r:id="rId11" w:anchor=":~:text=Les%20presentamos%20las%20principales%20consecuencias%20del%20aumento%20de,del%20calentamiento%20de%20la%20tierra.%20...%20M%C3%A1s%20elementos" w:history="1">
        <w:r w:rsidR="003006AC" w:rsidRPr="007179EA">
          <w:rPr>
            <w:rStyle w:val="Hipervnculo"/>
          </w:rPr>
          <w:t>reddearboles.org</w:t>
        </w:r>
      </w:hyperlink>
      <w:r w:rsidR="003006AC">
        <w:t xml:space="preserve"> explica: “</w:t>
      </w:r>
      <w:r w:rsidR="003006AC" w:rsidRPr="007179EA">
        <w:rPr>
          <w:i/>
        </w:rPr>
        <w:t xml:space="preserve">Les presentamos las principales consecuencias del aumento de las emisiones del Dióxido de Carbono (CO2): 1. Contaminación: (…) 2. Efecto invernadero: </w:t>
      </w:r>
      <w:r w:rsidR="007179EA" w:rsidRPr="007179EA">
        <w:rPr>
          <w:i/>
        </w:rPr>
        <w:t xml:space="preserve">(…) </w:t>
      </w:r>
      <w:r w:rsidR="003006AC" w:rsidRPr="007179EA">
        <w:rPr>
          <w:i/>
        </w:rPr>
        <w:t xml:space="preserve">3. Impacto a los </w:t>
      </w:r>
      <w:r w:rsidR="007179EA" w:rsidRPr="007179EA">
        <w:rPr>
          <w:i/>
        </w:rPr>
        <w:t>océanos (…)</w:t>
      </w:r>
      <w:r w:rsidR="007179EA">
        <w:t>”. Al tomar consciencia de estos impactos ya resulta fácil advertir sus efectos económicos. Hay varios enfoques, uno ocuparse de las emisiones en sí mismas y otro divulgar los cálculos sobre su impacto económico, alternativa más apropiada cuando las revelaciones se presentan conjuntamente con los estados financieros.</w:t>
      </w:r>
      <w:r w:rsidR="00754A63">
        <w:t xml:space="preserve"> Las primeras son del resorte de expertos en el ambiente y las segundas caben dentro de los profesionales de las ciencias económicas, como las contables.</w:t>
      </w:r>
      <w:r w:rsidR="00381960">
        <w:t xml:space="preserve"> Así las cosas, el trabajo será necesariamente interdisciplinario, dando cabida a expertos propios del preparador o, si fuere el caso, expertos del asegurador de la información.</w:t>
      </w:r>
      <w:r w:rsidR="00055E6E">
        <w:t xml:space="preserve"> Un factor clave es cuanto representa para una economía específica generar o no emisiones de carbono.</w:t>
      </w:r>
    </w:p>
    <w:p w14:paraId="7D9FB699" w14:textId="7FC09442" w:rsidR="00055E6E" w:rsidRPr="00E34C44" w:rsidRDefault="00055E6E" w:rsidP="00055E6E">
      <w:pPr>
        <w:jc w:val="right"/>
      </w:pPr>
      <w:r w:rsidRPr="00844BFA">
        <w:rPr>
          <w:i/>
        </w:rPr>
        <w:t>Hernando Bermúdez Gómez</w:t>
      </w:r>
    </w:p>
    <w:sectPr w:rsidR="00055E6E" w:rsidRPr="00E34C44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451B" w14:textId="77777777" w:rsidR="007846B0" w:rsidRDefault="007846B0" w:rsidP="00EE7812">
      <w:pPr>
        <w:spacing w:after="0" w:line="240" w:lineRule="auto"/>
      </w:pPr>
      <w:r>
        <w:separator/>
      </w:r>
    </w:p>
  </w:endnote>
  <w:endnote w:type="continuationSeparator" w:id="0">
    <w:p w14:paraId="4E670C0B" w14:textId="77777777" w:rsidR="007846B0" w:rsidRDefault="007846B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3ECB92A2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D70F5E">
      <w:t xml:space="preserve"> </w:t>
    </w:r>
    <w:r w:rsidR="00082CD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137D" w14:textId="77777777" w:rsidR="007846B0" w:rsidRDefault="007846B0" w:rsidP="00EE7812">
      <w:pPr>
        <w:spacing w:after="0" w:line="240" w:lineRule="auto"/>
      </w:pPr>
      <w:r>
        <w:separator/>
      </w:r>
    </w:p>
  </w:footnote>
  <w:footnote w:type="continuationSeparator" w:id="0">
    <w:p w14:paraId="626B4A55" w14:textId="77777777" w:rsidR="007846B0" w:rsidRDefault="007846B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13919B3C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20622D">
      <w:t>6</w:t>
    </w:r>
    <w:r w:rsidR="00A65735">
      <w:t>1</w:t>
    </w:r>
    <w:r w:rsidR="00C66175">
      <w:t>3</w:t>
    </w:r>
    <w:r>
      <w:t>,</w:t>
    </w:r>
    <w:r w:rsidR="007F1F4E">
      <w:t xml:space="preserve"> 11</w:t>
    </w:r>
    <w:r w:rsidR="001E23A5">
      <w:t xml:space="preserve"> </w:t>
    </w:r>
    <w:r w:rsidR="009365CF">
      <w:t>de</w:t>
    </w:r>
    <w:r w:rsidR="001E23A5">
      <w:t xml:space="preserve"> </w:t>
    </w:r>
    <w:r w:rsidR="003506D0">
      <w:t>septiembre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52586">
    <w:abstractNumId w:val="0"/>
  </w:num>
  <w:num w:numId="2" w16cid:durableId="1784959773">
    <w:abstractNumId w:val="21"/>
  </w:num>
  <w:num w:numId="3" w16cid:durableId="806093397">
    <w:abstractNumId w:val="15"/>
  </w:num>
  <w:num w:numId="4" w16cid:durableId="1997300821">
    <w:abstractNumId w:val="2"/>
  </w:num>
  <w:num w:numId="5" w16cid:durableId="334305612">
    <w:abstractNumId w:val="20"/>
  </w:num>
  <w:num w:numId="6" w16cid:durableId="1431704298">
    <w:abstractNumId w:val="35"/>
  </w:num>
  <w:num w:numId="7" w16cid:durableId="1133787932">
    <w:abstractNumId w:val="13"/>
  </w:num>
  <w:num w:numId="8" w16cid:durableId="870267253">
    <w:abstractNumId w:val="33"/>
  </w:num>
  <w:num w:numId="9" w16cid:durableId="557211192">
    <w:abstractNumId w:val="38"/>
  </w:num>
  <w:num w:numId="10" w16cid:durableId="642541937">
    <w:abstractNumId w:val="4"/>
  </w:num>
  <w:num w:numId="11" w16cid:durableId="1039865900">
    <w:abstractNumId w:val="6"/>
  </w:num>
  <w:num w:numId="12" w16cid:durableId="1161238013">
    <w:abstractNumId w:val="19"/>
  </w:num>
  <w:num w:numId="13" w16cid:durableId="186022352">
    <w:abstractNumId w:val="22"/>
  </w:num>
  <w:num w:numId="14" w16cid:durableId="982856299">
    <w:abstractNumId w:val="32"/>
  </w:num>
  <w:num w:numId="15" w16cid:durableId="1374501298">
    <w:abstractNumId w:val="9"/>
  </w:num>
  <w:num w:numId="16" w16cid:durableId="1429081699">
    <w:abstractNumId w:val="7"/>
  </w:num>
  <w:num w:numId="17" w16cid:durableId="1827236151">
    <w:abstractNumId w:val="17"/>
  </w:num>
  <w:num w:numId="18" w16cid:durableId="645477008">
    <w:abstractNumId w:val="31"/>
  </w:num>
  <w:num w:numId="19" w16cid:durableId="817575588">
    <w:abstractNumId w:val="26"/>
  </w:num>
  <w:num w:numId="20" w16cid:durableId="1535770959">
    <w:abstractNumId w:val="8"/>
  </w:num>
  <w:num w:numId="21" w16cid:durableId="486937695">
    <w:abstractNumId w:val="27"/>
  </w:num>
  <w:num w:numId="22" w16cid:durableId="1355038135">
    <w:abstractNumId w:val="28"/>
  </w:num>
  <w:num w:numId="23" w16cid:durableId="1196041599">
    <w:abstractNumId w:val="29"/>
  </w:num>
  <w:num w:numId="24" w16cid:durableId="737824989">
    <w:abstractNumId w:val="34"/>
  </w:num>
  <w:num w:numId="25" w16cid:durableId="1694723490">
    <w:abstractNumId w:val="23"/>
  </w:num>
  <w:num w:numId="26" w16cid:durableId="633371252">
    <w:abstractNumId w:val="14"/>
  </w:num>
  <w:num w:numId="27" w16cid:durableId="1024749436">
    <w:abstractNumId w:val="5"/>
  </w:num>
  <w:num w:numId="28" w16cid:durableId="713965533">
    <w:abstractNumId w:val="24"/>
  </w:num>
  <w:num w:numId="29" w16cid:durableId="157353031">
    <w:abstractNumId w:val="1"/>
  </w:num>
  <w:num w:numId="30" w16cid:durableId="1961765446">
    <w:abstractNumId w:val="25"/>
  </w:num>
  <w:num w:numId="31" w16cid:durableId="71439355">
    <w:abstractNumId w:val="30"/>
  </w:num>
  <w:num w:numId="32" w16cid:durableId="808523001">
    <w:abstractNumId w:val="12"/>
  </w:num>
  <w:num w:numId="33" w16cid:durableId="163053949">
    <w:abstractNumId w:val="18"/>
  </w:num>
  <w:num w:numId="34" w16cid:durableId="1704741708">
    <w:abstractNumId w:val="3"/>
  </w:num>
  <w:num w:numId="35" w16cid:durableId="1728532439">
    <w:abstractNumId w:val="36"/>
  </w:num>
  <w:num w:numId="36" w16cid:durableId="2119519313">
    <w:abstractNumId w:val="10"/>
  </w:num>
  <w:num w:numId="37" w16cid:durableId="730467050">
    <w:abstractNumId w:val="11"/>
  </w:num>
  <w:num w:numId="38" w16cid:durableId="398940727">
    <w:abstractNumId w:val="37"/>
  </w:num>
  <w:num w:numId="39" w16cid:durableId="81298418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8EB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7A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BDF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3F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1D"/>
    <w:rsid w:val="003A4034"/>
    <w:rsid w:val="003A4219"/>
    <w:rsid w:val="003A4347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4FB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4EB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7C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6B0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0F8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33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44"/>
    <w:rsid w:val="00E34C7B"/>
    <w:rsid w:val="00E34D3F"/>
    <w:rsid w:val="00E34D97"/>
    <w:rsid w:val="00E34DA8"/>
    <w:rsid w:val="00E34DDC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dearboles.org/noticias/nwarticle/273/3/consecuencias-emisiones-dioxido-de-carbo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B988B3-F48F-4A53-9BE3-F47E497C6E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3566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2023-09-10T00:41:00Z</dcterms:created>
  <dcterms:modified xsi:type="dcterms:W3CDTF">2023-09-10T00:41:00Z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